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charts/style1.xml" ContentType="application/vnd.ms-office.chartstyle+xml"/>
  <Override PartName="/word/charts/colors1.xml" ContentType="application/vnd.ms-office.chartcolorstyl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BDB" w:rsidRPr="00D01BDB" w:rsidRDefault="00D01BDB" w:rsidP="00D01BDB">
      <w:pPr>
        <w:jc w:val="center"/>
        <w:rPr>
          <w:rFonts w:asciiTheme="majorBidi" w:hAnsiTheme="majorBidi" w:cstheme="majorBidi"/>
          <w:sz w:val="36"/>
          <w:szCs w:val="36"/>
        </w:rPr>
      </w:pPr>
      <w:r w:rsidRPr="00D01BDB">
        <w:rPr>
          <w:rFonts w:asciiTheme="majorBidi" w:hAnsiTheme="majorBidi" w:cstheme="majorBidi"/>
          <w:sz w:val="36"/>
          <w:szCs w:val="36"/>
        </w:rPr>
        <w:t>Student scholarships</w:t>
      </w:r>
    </w:p>
    <w:p w:rsidR="0046668D" w:rsidRDefault="00D01BDB" w:rsidP="00C258F9">
      <w:pPr>
        <w:jc w:val="center"/>
        <w:rPr>
          <w:rFonts w:asciiTheme="majorBidi" w:hAnsiTheme="majorBidi" w:cstheme="majorBidi"/>
          <w:sz w:val="36"/>
          <w:szCs w:val="36"/>
        </w:rPr>
      </w:pPr>
      <w:r w:rsidRPr="00D01BDB">
        <w:rPr>
          <w:rFonts w:asciiTheme="majorBidi" w:hAnsiTheme="majorBidi" w:cstheme="majorBidi"/>
          <w:sz w:val="36"/>
          <w:szCs w:val="36"/>
        </w:rPr>
        <w:t>2016-17</w:t>
      </w:r>
    </w:p>
    <w:p w:rsidR="00D01BDB" w:rsidRDefault="00D01BDB" w:rsidP="00D01BDB">
      <w:pPr>
        <w:rPr>
          <w:rFonts w:asciiTheme="majorBidi" w:hAnsiTheme="majorBidi" w:cstheme="majorBidi"/>
          <w:sz w:val="24"/>
          <w:szCs w:val="24"/>
        </w:rPr>
      </w:pPr>
    </w:p>
    <w:p w:rsidR="000A0053" w:rsidRDefault="003662EF" w:rsidP="00D01BDB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Candidates</w:t>
      </w:r>
      <w:r w:rsidR="000A0053">
        <w:rPr>
          <w:rFonts w:asciiTheme="majorBidi" w:hAnsiTheme="majorBidi" w:cstheme="majorBidi"/>
          <w:sz w:val="24"/>
          <w:szCs w:val="24"/>
        </w:rPr>
        <w:t xml:space="preserve"> in the undergraduate programs do not get loans. They receive a scholarship from the Ministry of Education and Higher Education </w:t>
      </w:r>
      <w:r w:rsidR="003E2BB7">
        <w:rPr>
          <w:rFonts w:asciiTheme="majorBidi" w:hAnsiTheme="majorBidi" w:cstheme="majorBidi"/>
          <w:sz w:val="24"/>
          <w:szCs w:val="24"/>
        </w:rPr>
        <w:t xml:space="preserve">for the time of their study (as long as they are successful), </w:t>
      </w:r>
      <w:r w:rsidR="000A0053">
        <w:rPr>
          <w:rFonts w:asciiTheme="majorBidi" w:hAnsiTheme="majorBidi" w:cstheme="majorBidi"/>
          <w:sz w:val="24"/>
          <w:szCs w:val="24"/>
        </w:rPr>
        <w:t>and commit to work in the government schools in their area of specialty (education major) as soon as they graduate for a minimu</w:t>
      </w:r>
      <w:bookmarkStart w:id="0" w:name="_GoBack"/>
      <w:bookmarkEnd w:id="0"/>
      <w:r w:rsidR="000A0053">
        <w:rPr>
          <w:rFonts w:asciiTheme="majorBidi" w:hAnsiTheme="majorBidi" w:cstheme="majorBidi"/>
          <w:sz w:val="24"/>
          <w:szCs w:val="24"/>
        </w:rPr>
        <w:t xml:space="preserve">m of five years. The scholarship used to </w:t>
      </w:r>
      <w:proofErr w:type="gramStart"/>
      <w:r w:rsidR="000A0053">
        <w:rPr>
          <w:rFonts w:asciiTheme="majorBidi" w:hAnsiTheme="majorBidi" w:cstheme="majorBidi"/>
          <w:sz w:val="24"/>
          <w:szCs w:val="24"/>
        </w:rPr>
        <w:t>be offered</w:t>
      </w:r>
      <w:proofErr w:type="gramEnd"/>
      <w:r w:rsidR="000A0053">
        <w:rPr>
          <w:rFonts w:asciiTheme="majorBidi" w:hAnsiTheme="majorBidi" w:cstheme="majorBidi"/>
          <w:sz w:val="24"/>
          <w:szCs w:val="24"/>
        </w:rPr>
        <w:t xml:space="preserve"> to Qatari students, but now it is also offered to non-Qatari students.</w:t>
      </w:r>
    </w:p>
    <w:p w:rsidR="00D01BDB" w:rsidRPr="00D01BDB" w:rsidRDefault="00D01BDB" w:rsidP="003662EF">
      <w:pPr>
        <w:rPr>
          <w:rFonts w:asciiTheme="majorBidi" w:hAnsiTheme="majorBidi" w:cstheme="majorBidi"/>
          <w:sz w:val="24"/>
          <w:szCs w:val="24"/>
        </w:rPr>
      </w:pPr>
      <w:r w:rsidRPr="00D01BDB">
        <w:rPr>
          <w:rFonts w:asciiTheme="majorBidi" w:hAnsiTheme="majorBidi" w:cstheme="majorBidi"/>
          <w:sz w:val="24"/>
          <w:szCs w:val="24"/>
        </w:rPr>
        <w:t xml:space="preserve">All </w:t>
      </w:r>
      <w:r w:rsidR="003662EF">
        <w:rPr>
          <w:rFonts w:asciiTheme="majorBidi" w:hAnsiTheme="majorBidi" w:cstheme="majorBidi"/>
          <w:sz w:val="24"/>
          <w:szCs w:val="24"/>
        </w:rPr>
        <w:t>candidates</w:t>
      </w:r>
      <w:r w:rsidRPr="00D01BDB">
        <w:rPr>
          <w:rFonts w:asciiTheme="majorBidi" w:hAnsiTheme="majorBidi" w:cstheme="majorBidi"/>
          <w:sz w:val="24"/>
          <w:szCs w:val="24"/>
        </w:rPr>
        <w:t xml:space="preserve"> in the Diploma programs</w:t>
      </w:r>
      <w:r w:rsidR="003662EF">
        <w:rPr>
          <w:rFonts w:asciiTheme="majorBidi" w:hAnsiTheme="majorBidi" w:cstheme="majorBidi"/>
          <w:sz w:val="24"/>
          <w:szCs w:val="24"/>
        </w:rPr>
        <w:t xml:space="preserve"> also</w:t>
      </w:r>
      <w:r w:rsidRPr="00D01BDB">
        <w:rPr>
          <w:rFonts w:asciiTheme="majorBidi" w:hAnsiTheme="majorBidi" w:cstheme="majorBidi"/>
          <w:sz w:val="24"/>
          <w:szCs w:val="24"/>
        </w:rPr>
        <w:t xml:space="preserve"> receive a scholarship from the Ministry of Education and Higher Education</w:t>
      </w:r>
      <w:r w:rsidR="003662EF">
        <w:rPr>
          <w:rFonts w:asciiTheme="majorBidi" w:hAnsiTheme="majorBidi" w:cstheme="majorBidi"/>
          <w:sz w:val="24"/>
          <w:szCs w:val="24"/>
        </w:rPr>
        <w:t xml:space="preserve"> that covers their registration fees</w:t>
      </w:r>
      <w:r w:rsidRPr="00D01BDB">
        <w:rPr>
          <w:rFonts w:asciiTheme="majorBidi" w:hAnsiTheme="majorBidi" w:cstheme="majorBidi"/>
          <w:sz w:val="24"/>
          <w:szCs w:val="24"/>
        </w:rPr>
        <w:t>. Below are the number of students per program and by nationality for 2016 and 2017 cohorts.</w:t>
      </w:r>
    </w:p>
    <w:tbl>
      <w:tblPr>
        <w:tblW w:w="11420" w:type="dxa"/>
        <w:tblInd w:w="-5" w:type="dxa"/>
        <w:tblLook w:val="04A0" w:firstRow="1" w:lastRow="0" w:firstColumn="1" w:lastColumn="0" w:noHBand="0" w:noVBand="1"/>
      </w:tblPr>
      <w:tblGrid>
        <w:gridCol w:w="4060"/>
        <w:gridCol w:w="1880"/>
        <w:gridCol w:w="1770"/>
        <w:gridCol w:w="1920"/>
        <w:gridCol w:w="1790"/>
      </w:tblGrid>
      <w:tr w:rsidR="00D01BDB" w:rsidRPr="00D01BDB" w:rsidTr="00D01BDB">
        <w:trPr>
          <w:trHeight w:val="499"/>
        </w:trPr>
        <w:tc>
          <w:tcPr>
            <w:tcW w:w="4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2016 Cohort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2017 Cohort</w:t>
            </w:r>
          </w:p>
        </w:tc>
      </w:tr>
      <w:tr w:rsidR="00D01BDB" w:rsidRPr="00D01BDB" w:rsidTr="00D01BDB">
        <w:trPr>
          <w:trHeight w:val="499"/>
        </w:trPr>
        <w:tc>
          <w:tcPr>
            <w:tcW w:w="40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1BDB" w:rsidRPr="00D01BDB" w:rsidRDefault="00D01BDB" w:rsidP="00D01BD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Qatari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Non-Qatari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Qatari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Non-Qatari</w:t>
            </w:r>
          </w:p>
        </w:tc>
      </w:tr>
      <w:tr w:rsidR="00D01BDB" w:rsidRPr="00D01BDB" w:rsidTr="00D01BDB">
        <w:trPr>
          <w:trHeight w:val="49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Diploma Early Childhood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D01BDB" w:rsidRPr="00D01BDB" w:rsidTr="00D01BDB">
        <w:trPr>
          <w:trHeight w:val="49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Diploma in Primary Education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D01BDB" w:rsidRPr="00D01BDB" w:rsidTr="00D01BDB">
        <w:trPr>
          <w:trHeight w:val="49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Diploma in Secondary Education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D01BDB" w:rsidRPr="00D01BDB" w:rsidTr="00D01BDB">
        <w:trPr>
          <w:trHeight w:val="49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Diploma in Special Education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8</w:t>
            </w:r>
          </w:p>
        </w:tc>
      </w:tr>
      <w:tr w:rsidR="00D01BDB" w:rsidRPr="00D01BDB" w:rsidTr="00D01BDB">
        <w:trPr>
          <w:trHeight w:val="49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Total</w:t>
            </w:r>
          </w:p>
        </w:tc>
        <w:tc>
          <w:tcPr>
            <w:tcW w:w="1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15</w:t>
            </w:r>
          </w:p>
        </w:tc>
      </w:tr>
      <w:tr w:rsidR="00D01BDB" w:rsidRPr="00D01BDB" w:rsidTr="00D01BDB">
        <w:trPr>
          <w:trHeight w:val="499"/>
        </w:trPr>
        <w:tc>
          <w:tcPr>
            <w:tcW w:w="4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right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Overall Total</w:t>
            </w: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37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01BDB" w:rsidRPr="00D01BDB" w:rsidRDefault="00D01BDB" w:rsidP="00D01BD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D01BDB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31</w:t>
            </w:r>
          </w:p>
        </w:tc>
      </w:tr>
    </w:tbl>
    <w:p w:rsidR="00D01BDB" w:rsidRDefault="00D01BDB">
      <w:pPr>
        <w:rPr>
          <w:rFonts w:asciiTheme="majorBidi" w:hAnsiTheme="majorBidi" w:cstheme="majorBidi"/>
          <w:sz w:val="24"/>
          <w:szCs w:val="24"/>
        </w:rPr>
      </w:pPr>
    </w:p>
    <w:p w:rsidR="00D01BDB" w:rsidRPr="00D01BDB" w:rsidRDefault="00D01BDB">
      <w:pPr>
        <w:rPr>
          <w:rFonts w:asciiTheme="majorBidi" w:hAnsiTheme="majorBidi" w:cstheme="majorBid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D5486EB" wp14:editId="366AABA5">
            <wp:extent cx="4572000" cy="2743200"/>
            <wp:effectExtent l="0" t="0" r="0" b="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sectPr w:rsidR="00D01BDB" w:rsidRPr="00D01BDB" w:rsidSect="00D01BD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DB"/>
    <w:rsid w:val="000A0053"/>
    <w:rsid w:val="003662EF"/>
    <w:rsid w:val="003E2BB7"/>
    <w:rsid w:val="0046668D"/>
    <w:rsid w:val="00C258F9"/>
    <w:rsid w:val="00D0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F365C-804A-4DA7-B922-28E7018C4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9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chart" Target="charts/chart1.xml"/><Relationship Id="rId9" Type="http://schemas.openxmlformats.org/officeDocument/2006/relationships/customXml" Target="../customXml/item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D:\Users\maha.cherif\AppData\Local\Microsoft\Windows\INetCache\Content.Outlook\MPP21RH9\Copy%20of%20Diploma-Graduate%20Studies%20Applicants-Fall%202017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Student</a:t>
            </a:r>
            <a:r>
              <a:rPr lang="en-US" baseline="0"/>
              <a:t> scholarships - Diploma - 2016-17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Summary!$D$6:$D$7</c:f>
              <c:strCache>
                <c:ptCount val="2"/>
                <c:pt idx="0">
                  <c:v>2016</c:v>
                </c:pt>
                <c:pt idx="1">
                  <c:v>Qatari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Summary!$C$8:$C$11</c:f>
              <c:strCache>
                <c:ptCount val="4"/>
                <c:pt idx="0">
                  <c:v>Diploma Early Childhood</c:v>
                </c:pt>
                <c:pt idx="1">
                  <c:v>Diploma in Primary Education</c:v>
                </c:pt>
                <c:pt idx="2">
                  <c:v>Diploma in Secondary Education</c:v>
                </c:pt>
                <c:pt idx="3">
                  <c:v>Diploma in Special Education</c:v>
                </c:pt>
              </c:strCache>
            </c:strRef>
          </c:cat>
          <c:val>
            <c:numRef>
              <c:f>Summary!$D$8:$D$11</c:f>
              <c:numCache>
                <c:formatCode>General</c:formatCode>
                <c:ptCount val="4"/>
                <c:pt idx="0">
                  <c:v>5</c:v>
                </c:pt>
                <c:pt idx="1">
                  <c:v>0</c:v>
                </c:pt>
                <c:pt idx="2">
                  <c:v>3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Summary!$E$6:$E$7</c:f>
              <c:strCache>
                <c:ptCount val="2"/>
                <c:pt idx="0">
                  <c:v>2016</c:v>
                </c:pt>
                <c:pt idx="1">
                  <c:v>Non-Qatari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Summary!$C$8:$C$11</c:f>
              <c:strCache>
                <c:ptCount val="4"/>
                <c:pt idx="0">
                  <c:v>Diploma Early Childhood</c:v>
                </c:pt>
                <c:pt idx="1">
                  <c:v>Diploma in Primary Education</c:v>
                </c:pt>
                <c:pt idx="2">
                  <c:v>Diploma in Secondary Education</c:v>
                </c:pt>
                <c:pt idx="3">
                  <c:v>Diploma in Special Education</c:v>
                </c:pt>
              </c:strCache>
            </c:strRef>
          </c:cat>
          <c:val>
            <c:numRef>
              <c:f>Summary!$E$8:$E$11</c:f>
              <c:numCache>
                <c:formatCode>General</c:formatCode>
                <c:ptCount val="4"/>
                <c:pt idx="0">
                  <c:v>1</c:v>
                </c:pt>
                <c:pt idx="1">
                  <c:v>6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</c:ser>
        <c:ser>
          <c:idx val="2"/>
          <c:order val="2"/>
          <c:tx>
            <c:strRef>
              <c:f>Summary!$F$6:$F$7</c:f>
              <c:strCache>
                <c:ptCount val="2"/>
                <c:pt idx="0">
                  <c:v>2017</c:v>
                </c:pt>
                <c:pt idx="1">
                  <c:v>Qatari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Summary!$C$8:$C$11</c:f>
              <c:strCache>
                <c:ptCount val="4"/>
                <c:pt idx="0">
                  <c:v>Diploma Early Childhood</c:v>
                </c:pt>
                <c:pt idx="1">
                  <c:v>Diploma in Primary Education</c:v>
                </c:pt>
                <c:pt idx="2">
                  <c:v>Diploma in Secondary Education</c:v>
                </c:pt>
                <c:pt idx="3">
                  <c:v>Diploma in Special Education</c:v>
                </c:pt>
              </c:strCache>
            </c:strRef>
          </c:cat>
          <c:val>
            <c:numRef>
              <c:f>Summary!$F$8:$F$11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0</c:v>
                </c:pt>
                <c:pt idx="3">
                  <c:v>6</c:v>
                </c:pt>
              </c:numCache>
            </c:numRef>
          </c:val>
        </c:ser>
        <c:ser>
          <c:idx val="3"/>
          <c:order val="3"/>
          <c:tx>
            <c:strRef>
              <c:f>Summary!$G$6:$G$7</c:f>
              <c:strCache>
                <c:ptCount val="2"/>
                <c:pt idx="0">
                  <c:v>2017</c:v>
                </c:pt>
                <c:pt idx="1">
                  <c:v>Non-Qatari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Summary!$C$8:$C$11</c:f>
              <c:strCache>
                <c:ptCount val="4"/>
                <c:pt idx="0">
                  <c:v>Diploma Early Childhood</c:v>
                </c:pt>
                <c:pt idx="1">
                  <c:v>Diploma in Primary Education</c:v>
                </c:pt>
                <c:pt idx="2">
                  <c:v>Diploma in Secondary Education</c:v>
                </c:pt>
                <c:pt idx="3">
                  <c:v>Diploma in Special Education</c:v>
                </c:pt>
              </c:strCache>
            </c:strRef>
          </c:cat>
          <c:val>
            <c:numRef>
              <c:f>Summary!$G$8:$G$11</c:f>
              <c:numCache>
                <c:formatCode>General</c:formatCode>
                <c:ptCount val="4"/>
                <c:pt idx="0">
                  <c:v>2</c:v>
                </c:pt>
                <c:pt idx="1">
                  <c:v>5</c:v>
                </c:pt>
                <c:pt idx="2">
                  <c:v>0</c:v>
                </c:pt>
                <c:pt idx="3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01854568"/>
        <c:axId val="601855352"/>
      </c:barChart>
      <c:catAx>
        <c:axId val="6018545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1855352"/>
        <c:crosses val="autoZero"/>
        <c:auto val="1"/>
        <c:lblAlgn val="ctr"/>
        <c:lblOffset val="100"/>
        <c:noMultiLvlLbl val="0"/>
      </c:catAx>
      <c:valAx>
        <c:axId val="601855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01854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595ca7b-3a15-4971-af5f-cadc29c03e04">QPT3VHF6MKWP-83287781-45510</_dlc_DocId>
    <_dlc_DocIdUrl xmlns="4595ca7b-3a15-4971-af5f-cadc29c03e04">
      <Url>https://qataruniversity-prd.qu.edu.qa/_layouts/15/DocIdRedir.aspx?ID=QPT3VHF6MKWP-83287781-45510</Url>
      <Description>QPT3VHF6MKWP-83287781-45510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B8B0ECDBA3C64CA17A0EDA1F583A22" ma:contentTypeVersion="10" ma:contentTypeDescription="Create a new document." ma:contentTypeScope="" ma:versionID="7d8cd048ccc8525b498775d87f95a921">
  <xsd:schema xmlns:xsd="http://www.w3.org/2001/XMLSchema" xmlns:xs="http://www.w3.org/2001/XMLSchema" xmlns:p="http://schemas.microsoft.com/office/2006/metadata/properties" xmlns:ns2="4595ca7b-3a15-4971-af5f-cadc29c03e04" targetNamespace="http://schemas.microsoft.com/office/2006/metadata/properties" ma:root="true" ma:fieldsID="91704bcc1b3d810af0b8b673c3023ee6" ns2:_=""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8C684B-53EB-4CC3-B007-3867D4E62A6B}"/>
</file>

<file path=customXml/itemProps2.xml><?xml version="1.0" encoding="utf-8"?>
<ds:datastoreItem xmlns:ds="http://schemas.openxmlformats.org/officeDocument/2006/customXml" ds:itemID="{C9C9838A-A78D-4B8E-AD4A-FD8806D6AE0C}"/>
</file>

<file path=customXml/itemProps3.xml><?xml version="1.0" encoding="utf-8"?>
<ds:datastoreItem xmlns:ds="http://schemas.openxmlformats.org/officeDocument/2006/customXml" ds:itemID="{00727E16-3C9A-40BB-B35B-8C83A77B11D9}"/>
</file>

<file path=customXml/itemProps4.xml><?xml version="1.0" encoding="utf-8"?>
<ds:datastoreItem xmlns:ds="http://schemas.openxmlformats.org/officeDocument/2006/customXml" ds:itemID="{D6F66128-0E83-459A-A36B-69DD2C3AFA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Qatar University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 Ellili</dc:creator>
  <cp:keywords/>
  <dc:description/>
  <cp:lastModifiedBy>Maha Ellili</cp:lastModifiedBy>
  <cp:revision>4</cp:revision>
  <dcterms:created xsi:type="dcterms:W3CDTF">2018-04-24T14:52:00Z</dcterms:created>
  <dcterms:modified xsi:type="dcterms:W3CDTF">2018-04-24T15:10:00Z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0x01010071B8B0ECDBA3C64CA17A0EDA1F583A22</vt:lpwstr>
  </property>
  <property fmtid="{D5CDD505-2E9C-101B-9397-08002B2CF9AE}" pid="3" name="_dlc_DocIdItemGuid">
    <vt:lpwstr>ab17e5ba-3fba-4259-a64c-ecc097fe5bca</vt:lpwstr>
  </property>
</Properties>
</file>