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1A6AFE" w:rsidR="008671FB" w:rsidP="003B267F" w:rsidRDefault="008671FB" w14:paraId="4F829DBB" w14:textId="77777777">
      <w:pPr>
        <w:bidi/>
        <w:rPr>
          <w:rFonts w:ascii="Sakkal Majalla" w:hAnsi="Sakkal Majalla" w:cs="Sakkal Majalla"/>
          <w:sz w:val="26"/>
          <w:szCs w:val="26"/>
          <w:rtl/>
          <w:lang w:bidi="ar-QA"/>
        </w:rPr>
      </w:pPr>
    </w:p>
    <w:p w:rsidRPr="001A6AFE" w:rsidR="008671FB" w:rsidP="0BA8BF2C" w:rsidRDefault="006F1A1F" w14:paraId="60E9FC54" w14:textId="77777777">
      <w:pPr>
        <w:bidi/>
        <w:rPr>
          <w:rFonts w:ascii="Sakkal Majalla" w:hAnsi="Sakkal Majalla" w:cs="Sakkal Majalla"/>
          <w:sz w:val="26"/>
          <w:szCs w:val="26"/>
        </w:rPr>
      </w:pPr>
      <w:r w:rsidRPr="001A6AFE">
        <w:rPr>
          <w:rFonts w:ascii="Sakkal Majalla" w:hAnsi="Sakkal Majalla" w:cs="Sakkal Majalla"/>
          <w:noProof/>
          <w:color w:val="2B579A"/>
          <w:sz w:val="26"/>
          <w:szCs w:val="26"/>
        </w:rPr>
        <w:drawing>
          <wp:anchor distT="0" distB="0" distL="114300" distR="114300" simplePos="0" relativeHeight="251658240" behindDoc="0" locked="0" layoutInCell="1" hidden="0" allowOverlap="1" wp14:anchorId="47665597" wp14:editId="3BEE685C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209675" cy="1190625"/>
            <wp:effectExtent l="0" t="0" r="0" b="0"/>
            <wp:wrapSquare wrapText="bothSides" distT="0" distB="0" distL="114300" distR="114300"/>
            <wp:docPr id="2" name="image1.png" descr="https://lh4.googleusercontent.com/Yc3S5OkDlYXATFM-1ATu7aVf8YVIa67RxtfqalU8a8tTdkZAiKEGS_w-J4F9ejkTkB-AB45OUUjtsGjqfpoUQoPp1aq7RAqxXIDQSF8oCqmBHIDwvXPAlXwm7_oRq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Yc3S5OkDlYXATFM-1ATu7aVf8YVIa67RxtfqalU8a8tTdkZAiKEGS_w-J4F9ejkTkB-AB45OUUjtsGjqfpoUQoPp1aq7RAqxXIDQSF8oCqmBHIDwvXPAlXwm7_oRq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1A6AFE" w:rsidR="008671FB" w:rsidP="0BA8BF2C" w:rsidRDefault="006F1A1F" w14:paraId="0B8203DA" w14:textId="77777777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 w:line="240" w:lineRule="auto"/>
        <w:jc w:val="center"/>
        <w:rPr>
          <w:rFonts w:ascii="Sakkal Majalla" w:hAnsi="Sakkal Majalla" w:eastAsia="Times New Roman" w:cs="Sakkal Majalla"/>
          <w:b/>
          <w:color w:val="000000"/>
          <w:sz w:val="28"/>
          <w:szCs w:val="28"/>
        </w:rPr>
      </w:pPr>
      <w:r w:rsidRPr="0BA8BF2C">
        <w:rPr>
          <w:rFonts w:ascii="Sakkal Majalla" w:hAnsi="Sakkal Majalla" w:eastAsia="Times New Roman" w:cs="Sakkal Majalla"/>
          <w:b/>
          <w:bCs/>
          <w:color w:val="000000" w:themeColor="text1"/>
          <w:sz w:val="28"/>
          <w:szCs w:val="28"/>
          <w:rtl/>
        </w:rPr>
        <w:t>  </w:t>
      </w:r>
    </w:p>
    <w:p w:rsidRPr="001A6AFE" w:rsidR="008671FB" w:rsidP="0BA8BF2C" w:rsidRDefault="008671FB" w14:paraId="15DA73CD" w14:textId="77777777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 w:line="240" w:lineRule="auto"/>
        <w:jc w:val="center"/>
        <w:rPr>
          <w:rFonts w:ascii="Sakkal Majalla" w:hAnsi="Sakkal Majalla" w:eastAsia="Times New Roman" w:cs="Sakkal Majalla"/>
          <w:b/>
          <w:color w:val="000000"/>
          <w:sz w:val="28"/>
          <w:szCs w:val="28"/>
        </w:rPr>
      </w:pPr>
    </w:p>
    <w:p w:rsidRPr="001A6AFE" w:rsidR="008B5D58" w:rsidP="001A6AFE" w:rsidRDefault="008B5D58" w14:paraId="44AFD97D" w14:textId="2FA3710A">
      <w:pPr>
        <w:bidi/>
        <w:spacing w:after="240" w:line="240" w:lineRule="auto"/>
        <w:jc w:val="center"/>
        <w:rPr>
          <w:rFonts w:ascii="Sakkal Majalla" w:hAnsi="Sakkal Majalla" w:eastAsia="Times New Roman" w:cs="Sakkal Majalla"/>
          <w:b/>
          <w:color w:val="000000"/>
          <w:sz w:val="18"/>
          <w:szCs w:val="18"/>
        </w:rPr>
      </w:pPr>
    </w:p>
    <w:p w:rsidRPr="00215804" w:rsidR="00215804" w:rsidP="00215804" w:rsidRDefault="00215804" w14:paraId="7E6F3F35" w14:textId="77777777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 w:line="240" w:lineRule="auto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rtl/>
          <w:lang w:bidi="ar-QA"/>
        </w:rPr>
      </w:pPr>
      <w:r w:rsidRPr="00215804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 </w:t>
      </w:r>
      <w:r w:rsidRPr="00215804">
        <w:rPr>
          <w:rFonts w:ascii="Times New Roman" w:hAnsi="Times New Roman" w:eastAsia="Times New Roman" w:cs="Times New Roman"/>
          <w:bCs/>
          <w:color w:val="000000"/>
          <w:sz w:val="24"/>
          <w:szCs w:val="24"/>
          <w:rtl/>
        </w:rPr>
        <w:t>جامعة قطر</w:t>
      </w:r>
    </w:p>
    <w:p w:rsidRPr="00215804" w:rsidR="00215804" w:rsidP="00215804" w:rsidRDefault="00215804" w14:paraId="0CD8D37C" w14:textId="77777777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 w:line="240" w:lineRule="auto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215804">
        <w:rPr>
          <w:rFonts w:ascii="Times New Roman" w:hAnsi="Times New Roman" w:eastAsia="Times New Roman" w:cs="Times New Roman"/>
          <w:bCs/>
          <w:color w:val="000000"/>
          <w:sz w:val="24"/>
          <w:szCs w:val="24"/>
          <w:rtl/>
        </w:rPr>
        <w:t>إدارة دعم البحث العلمي</w:t>
      </w:r>
    </w:p>
    <w:p w:rsidRPr="00215804" w:rsidR="00CA67FD" w:rsidP="0BA8BF2C" w:rsidRDefault="00CA67FD" w14:paraId="0DFEB390" w14:textId="218C75CB">
      <w:pPr>
        <w:bidi/>
        <w:spacing w:before="240" w:after="24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215804" w:rsidR="002747E6" w:rsidP="0BA8BF2C" w:rsidRDefault="002747E6" w14:paraId="13761B15" w14:textId="77777777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A37C75" w:rsidR="00CA67FD" w:rsidP="0BA8BF2C" w:rsidRDefault="00F10C70" w14:paraId="0B79AB41" w14:textId="5BB82825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QA"/>
        </w:rPr>
      </w:pPr>
      <w:bookmarkStart w:name="_Hlk500483959" w:id="0"/>
      <w:r w:rsidRPr="0BA8BF2C">
        <w:rPr>
          <w:rFonts w:ascii="Times New Roman" w:hAnsi="Times New Roman" w:cs="Times New Roman"/>
          <w:b/>
          <w:bCs/>
          <w:sz w:val="32"/>
          <w:szCs w:val="32"/>
          <w:rtl/>
          <w:lang w:bidi="ar-QA"/>
        </w:rPr>
        <w:t>القواعد الإرشادية لبرنامج الباحث الزائر</w:t>
      </w:r>
    </w:p>
    <w:p w:rsidRPr="00215804" w:rsidR="00CA2229" w:rsidP="0BA8BF2C" w:rsidRDefault="00CA2229" w14:paraId="0639E4DE" w14:textId="143DF501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Pr="00215804" w:rsidR="00F5344C" w:rsidP="0BA8BF2C" w:rsidRDefault="00F5344C" w14:paraId="01EA6191" w14:textId="29F3E2BF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215804" w:rsidR="008671FB" w:rsidP="0BA8BF2C" w:rsidRDefault="008671FB" w14:paraId="5B7174B9" w14:textId="77777777">
      <w:pPr>
        <w:bidi/>
        <w:rPr>
          <w:rFonts w:ascii="Times New Roman" w:hAnsi="Times New Roman" w:cs="Times New Roman"/>
          <w:sz w:val="24"/>
          <w:szCs w:val="24"/>
        </w:rPr>
      </w:pPr>
    </w:p>
    <w:p w:rsidRPr="00215804" w:rsidR="008671FB" w:rsidP="0BA8BF2C" w:rsidRDefault="008671FB" w14:paraId="2A97D1A6" w14:textId="77777777">
      <w:pPr>
        <w:bidi/>
        <w:rPr>
          <w:rFonts w:ascii="Times New Roman" w:hAnsi="Times New Roman" w:cs="Times New Roman"/>
          <w:sz w:val="24"/>
          <w:szCs w:val="24"/>
        </w:rPr>
      </w:pPr>
    </w:p>
    <w:p w:rsidRPr="00215804" w:rsidR="008671FB" w:rsidP="0BA8BF2C" w:rsidRDefault="008671FB" w14:paraId="1D528B1F" w14:textId="55A49631">
      <w:pPr>
        <w:bidi/>
        <w:rPr>
          <w:rFonts w:ascii="Times New Roman" w:hAnsi="Times New Roman" w:cs="Times New Roman"/>
          <w:sz w:val="24"/>
          <w:szCs w:val="24"/>
        </w:rPr>
      </w:pPr>
    </w:p>
    <w:p w:rsidRPr="00215804" w:rsidR="00002B1D" w:rsidP="0BA8BF2C" w:rsidRDefault="00002B1D" w14:paraId="2622CAEA" w14:textId="1FCF492D">
      <w:pPr>
        <w:bidi/>
        <w:rPr>
          <w:rFonts w:ascii="Times New Roman" w:hAnsi="Times New Roman" w:cs="Times New Roman"/>
          <w:sz w:val="24"/>
          <w:szCs w:val="24"/>
        </w:rPr>
      </w:pPr>
    </w:p>
    <w:p w:rsidRPr="00215804" w:rsidR="00002B1D" w:rsidP="0BA8BF2C" w:rsidRDefault="00002B1D" w14:paraId="6E3718D7" w14:textId="52C0D39C">
      <w:pPr>
        <w:bidi/>
        <w:rPr>
          <w:rFonts w:ascii="Times New Roman" w:hAnsi="Times New Roman" w:cs="Times New Roman"/>
          <w:sz w:val="24"/>
          <w:szCs w:val="24"/>
        </w:rPr>
      </w:pPr>
    </w:p>
    <w:p w:rsidRPr="00215804" w:rsidR="00002B1D" w:rsidP="0BA8BF2C" w:rsidRDefault="00002B1D" w14:paraId="4EE20EC2" w14:textId="4952E634">
      <w:pPr>
        <w:bidi/>
        <w:rPr>
          <w:rFonts w:ascii="Times New Roman" w:hAnsi="Times New Roman" w:cs="Times New Roman"/>
          <w:sz w:val="24"/>
          <w:szCs w:val="24"/>
        </w:rPr>
      </w:pPr>
    </w:p>
    <w:p w:rsidR="00735BD1" w:rsidP="0BA8BF2C" w:rsidRDefault="00735BD1" w14:paraId="0C563282" w14:textId="5741AE0E">
      <w:pPr>
        <w:bidi/>
        <w:rPr>
          <w:rFonts w:ascii="Times New Roman" w:hAnsi="Times New Roman" w:cs="Times New Roman"/>
          <w:sz w:val="24"/>
          <w:szCs w:val="24"/>
        </w:rPr>
      </w:pPr>
    </w:p>
    <w:p w:rsidR="00215804" w:rsidP="0BA8BF2C" w:rsidRDefault="00215804" w14:paraId="0DBF3BE3" w14:textId="7C691D0C">
      <w:pPr>
        <w:bidi/>
        <w:rPr>
          <w:rFonts w:ascii="Times New Roman" w:hAnsi="Times New Roman" w:cs="Times New Roman"/>
          <w:sz w:val="24"/>
          <w:szCs w:val="24"/>
        </w:rPr>
      </w:pPr>
    </w:p>
    <w:p w:rsidR="00215804" w:rsidP="0BA8BF2C" w:rsidRDefault="00215804" w14:paraId="678C4E4B" w14:textId="0CA473AF">
      <w:pPr>
        <w:bidi/>
        <w:rPr>
          <w:rFonts w:ascii="Times New Roman" w:hAnsi="Times New Roman" w:cs="Times New Roman"/>
          <w:sz w:val="24"/>
          <w:szCs w:val="24"/>
        </w:rPr>
      </w:pPr>
    </w:p>
    <w:p w:rsidR="00215804" w:rsidP="0BA8BF2C" w:rsidRDefault="00215804" w14:paraId="1BF6AB49" w14:textId="6115D786">
      <w:pPr>
        <w:bidi/>
        <w:rPr>
          <w:rFonts w:ascii="Times New Roman" w:hAnsi="Times New Roman" w:cs="Times New Roman"/>
          <w:sz w:val="24"/>
          <w:szCs w:val="24"/>
        </w:rPr>
      </w:pPr>
    </w:p>
    <w:p w:rsidR="00215804" w:rsidP="0BA8BF2C" w:rsidRDefault="00215804" w14:paraId="1DFA1EE0" w14:textId="1F7F4022">
      <w:pPr>
        <w:bidi/>
        <w:rPr>
          <w:rFonts w:ascii="Times New Roman" w:hAnsi="Times New Roman" w:cs="Times New Roman"/>
          <w:sz w:val="24"/>
          <w:szCs w:val="24"/>
        </w:rPr>
      </w:pPr>
    </w:p>
    <w:p w:rsidR="00215804" w:rsidP="0BA8BF2C" w:rsidRDefault="00215804" w14:paraId="6FCC1A23" w14:textId="04139CFD">
      <w:pPr>
        <w:bidi/>
        <w:rPr>
          <w:rFonts w:ascii="Times New Roman" w:hAnsi="Times New Roman" w:cs="Times New Roman"/>
          <w:sz w:val="24"/>
          <w:szCs w:val="24"/>
        </w:rPr>
      </w:pPr>
    </w:p>
    <w:p w:rsidR="00215804" w:rsidP="0BA8BF2C" w:rsidRDefault="00215804" w14:paraId="7F7A5B84" w14:textId="1415CD58">
      <w:pPr>
        <w:bidi/>
        <w:rPr>
          <w:rFonts w:ascii="Times New Roman" w:hAnsi="Times New Roman" w:cs="Times New Roman"/>
          <w:sz w:val="24"/>
          <w:szCs w:val="24"/>
        </w:rPr>
      </w:pPr>
    </w:p>
    <w:p w:rsidR="6A92DDF0" w:rsidP="00200CF6" w:rsidRDefault="6A92DDF0" w14:paraId="07D0AF45" w14:textId="35792E2B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6A92DDF0" w:rsidP="0BA8BF2C" w:rsidRDefault="6A92DDF0" w14:paraId="10B85D82" w14:textId="01CD40C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3A3BE917" w14:textId="7F4CEFCB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45982CE4" w14:textId="18BDEC62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49222ED0" w14:textId="570D06A2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29C45450" w14:textId="6133D74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Pr="00200CF6" w:rsidR="00200CF6" w:rsidP="00200CF6" w:rsidRDefault="00200CF6" w14:paraId="1CD7D5BB" w14:textId="7A209C2D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QA"/>
        </w:rPr>
      </w:pPr>
      <w:r w:rsidRPr="00200CF6">
        <w:rPr>
          <w:rFonts w:hint="cs" w:ascii="Times New Roman" w:hAnsi="Times New Roman" w:cs="Times New Roman"/>
          <w:b/>
          <w:bCs/>
          <w:sz w:val="32"/>
          <w:szCs w:val="32"/>
          <w:rtl/>
          <w:lang w:bidi="ar-QA"/>
        </w:rPr>
        <w:t>المحتويات</w:t>
      </w:r>
    </w:p>
    <w:p w:rsidR="00200CF6" w:rsidP="00200CF6" w:rsidRDefault="00200CF6" w14:paraId="0F5ADF03" w14:textId="6513CFB5">
      <w:pPr>
        <w:pStyle w:val="TOC1"/>
        <w:rPr>
          <w:rFonts w:eastAsiaTheme="minorEastAsia" w:cstheme="minorBidi"/>
          <w:noProof/>
          <w:sz w:val="22"/>
          <w:szCs w:val="22"/>
        </w:rPr>
      </w:pPr>
      <w:r>
        <w:rPr>
          <w:rFonts w:ascii="Times New Roman" w:hAnsi="Times New Roman"/>
          <w:sz w:val="24"/>
          <w:rtl/>
        </w:rPr>
        <w:fldChar w:fldCharType="begin"/>
      </w:r>
      <w:r>
        <w:rPr>
          <w:rFonts w:ascii="Times New Roman" w:hAnsi="Times New Roman"/>
          <w:sz w:val="24"/>
          <w:rtl/>
        </w:rPr>
        <w:instrText xml:space="preserve"> </w:instrText>
      </w:r>
      <w:r>
        <w:rPr>
          <w:rFonts w:ascii="Times New Roman" w:hAnsi="Times New Roman"/>
          <w:sz w:val="24"/>
        </w:rPr>
        <w:instrText>TOC</w:instrText>
      </w:r>
      <w:r>
        <w:rPr>
          <w:rFonts w:ascii="Times New Roman" w:hAnsi="Times New Roman"/>
          <w:sz w:val="24"/>
          <w:rtl/>
        </w:rPr>
        <w:instrText xml:space="preserve"> \</w:instrText>
      </w:r>
      <w:r>
        <w:rPr>
          <w:rFonts w:ascii="Times New Roman" w:hAnsi="Times New Roman"/>
          <w:sz w:val="24"/>
        </w:rPr>
        <w:instrText>o "1-1" \h \z \u</w:instrText>
      </w:r>
      <w:r>
        <w:rPr>
          <w:rFonts w:ascii="Times New Roman" w:hAnsi="Times New Roman"/>
          <w:sz w:val="24"/>
          <w:rtl/>
        </w:rPr>
        <w:instrText xml:space="preserve"> </w:instrText>
      </w:r>
      <w:r>
        <w:rPr>
          <w:rFonts w:ascii="Times New Roman" w:hAnsi="Times New Roman"/>
          <w:sz w:val="24"/>
          <w:rtl/>
        </w:rPr>
        <w:fldChar w:fldCharType="separate"/>
      </w:r>
      <w:hyperlink w:history="1" w:anchor="_Toc85544661">
        <w:r>
          <w:rPr>
            <w:rStyle w:val="Hyperlink"/>
            <w:rFonts w:hint="cs" w:ascii="Times New Roman" w:hAnsi="Times New Roman"/>
            <w:noProof/>
            <w:rtl/>
          </w:rPr>
          <w:t>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برنامج</w:t>
        </w:r>
        <w:r w:rsidRPr="009D67C3">
          <w:rPr>
            <w:rStyle w:val="Hyperlink"/>
            <w:rFonts w:ascii="Times New Roman" w:hAnsi="Times New Roman"/>
            <w:noProof/>
            <w:rtl/>
          </w:rPr>
          <w:t xml:space="preserve"> </w:t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التمويل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_Toc85544661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CF6" w:rsidP="00200CF6" w:rsidRDefault="00200CF6" w14:paraId="2C2A30E9" w14:textId="27AE3481">
      <w:pPr>
        <w:pStyle w:val="TOC1"/>
        <w:rPr>
          <w:rFonts w:eastAsiaTheme="minorEastAsia" w:cstheme="minorBidi"/>
          <w:noProof/>
          <w:sz w:val="22"/>
          <w:szCs w:val="22"/>
        </w:rPr>
      </w:pPr>
      <w:hyperlink w:history="1" w:anchor="_Toc85544662">
        <w:r>
          <w:rPr>
            <w:rStyle w:val="Hyperlink"/>
            <w:rFonts w:hint="cs" w:ascii="Times New Roman" w:hAnsi="Times New Roman"/>
            <w:noProof/>
            <w:rtl/>
          </w:rPr>
          <w:t>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لمحة</w:t>
        </w:r>
        <w:r w:rsidRPr="009D67C3">
          <w:rPr>
            <w:rStyle w:val="Hyperlink"/>
            <w:rFonts w:ascii="Times New Roman" w:hAnsi="Times New Roman"/>
            <w:noProof/>
            <w:rtl/>
          </w:rPr>
          <w:t xml:space="preserve"> </w:t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عن</w:t>
        </w:r>
        <w:r w:rsidRPr="009D67C3">
          <w:rPr>
            <w:rStyle w:val="Hyperlink"/>
            <w:rFonts w:ascii="Times New Roman" w:hAnsi="Times New Roman"/>
            <w:noProof/>
            <w:rtl/>
          </w:rPr>
          <w:t xml:space="preserve"> </w:t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البرنامج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_Toc85544662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CF6" w:rsidP="00A522F5" w:rsidRDefault="00200CF6" w14:paraId="69A324AC" w14:textId="01240D41">
      <w:pPr>
        <w:pStyle w:val="TOC1"/>
        <w:rPr>
          <w:rFonts w:eastAsiaTheme="minorEastAsia" w:cstheme="minorBidi"/>
          <w:noProof/>
          <w:sz w:val="22"/>
          <w:szCs w:val="22"/>
        </w:rPr>
      </w:pPr>
      <w:hyperlink w:history="1" w:anchor="_Toc85544663">
        <w:r>
          <w:rPr>
            <w:rStyle w:val="Hyperlink"/>
            <w:rFonts w:eastAsiaTheme="majorBidi"/>
            <w:noProof/>
          </w:rPr>
          <w:t>3</w:t>
        </w:r>
        <w:r>
          <w:rPr>
            <w:rStyle w:val="Hyperlink"/>
            <w:rFonts w:hint="cs" w:eastAsiaTheme="majorBidi"/>
            <w:noProof/>
            <w:rtl/>
          </w:rPr>
          <w:t>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مجالات</w:t>
        </w:r>
        <w:r w:rsidRPr="009D67C3">
          <w:rPr>
            <w:rStyle w:val="Hyperlink"/>
            <w:rFonts w:ascii="Times New Roman" w:hAnsi="Times New Roman"/>
            <w:noProof/>
            <w:rtl/>
          </w:rPr>
          <w:t xml:space="preserve"> </w:t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البحث</w:t>
        </w:r>
        <w:r>
          <w:rPr>
            <w:noProof/>
            <w:webHidden/>
          </w:rPr>
          <w:tab/>
        </w:r>
        <w:r w:rsidR="00A522F5">
          <w:rPr>
            <w:rFonts w:hint="cs"/>
            <w:noProof/>
            <w:webHidden/>
            <w:rtl/>
          </w:rPr>
          <w:t>3</w:t>
        </w:r>
        <w:bookmarkStart w:name="_GoBack" w:id="1"/>
        <w:bookmarkEnd w:id="1"/>
      </w:hyperlink>
    </w:p>
    <w:p w:rsidR="00200CF6" w:rsidP="00200CF6" w:rsidRDefault="00200CF6" w14:paraId="32C2C602" w14:textId="34AEF8A0">
      <w:pPr>
        <w:pStyle w:val="TOC1"/>
        <w:rPr>
          <w:rFonts w:eastAsiaTheme="minorEastAsia" w:cstheme="minorBidi"/>
          <w:noProof/>
          <w:sz w:val="22"/>
          <w:szCs w:val="22"/>
        </w:rPr>
      </w:pPr>
      <w:r w:rsidRPr="009D67C3">
        <w:rPr>
          <w:rStyle w:val="Hyperlink"/>
          <w:noProof/>
        </w:rPr>
        <w:fldChar w:fldCharType="begin"/>
      </w:r>
      <w:r w:rsidRPr="009D67C3">
        <w:rPr>
          <w:rStyle w:val="Hyperlink"/>
          <w:noProof/>
        </w:rPr>
        <w:instrText xml:space="preserve"> </w:instrText>
      </w:r>
      <w:r>
        <w:rPr>
          <w:noProof/>
        </w:rPr>
        <w:instrText>HYPERLINK \l "_Toc85544664"</w:instrText>
      </w:r>
      <w:r w:rsidRPr="009D67C3">
        <w:rPr>
          <w:rStyle w:val="Hyperlink"/>
          <w:noProof/>
        </w:rPr>
        <w:instrText xml:space="preserve"> </w:instrText>
      </w:r>
      <w:r w:rsidRPr="009D67C3">
        <w:rPr>
          <w:rStyle w:val="Hyperlink"/>
          <w:noProof/>
        </w:rPr>
      </w:r>
      <w:r w:rsidRPr="009D67C3">
        <w:rPr>
          <w:rStyle w:val="Hyperlink"/>
          <w:noProof/>
        </w:rPr>
        <w:fldChar w:fldCharType="separate"/>
      </w:r>
      <w:r>
        <w:rPr>
          <w:rStyle w:val="Hyperlink"/>
          <w:rFonts w:hint="cs" w:eastAsiaTheme="majorBidi"/>
          <w:noProof/>
          <w:rtl/>
        </w:rPr>
        <w:t>4.</w:t>
      </w:r>
      <w:r>
        <w:rPr>
          <w:rFonts w:eastAsiaTheme="minorEastAsia" w:cstheme="minorBidi"/>
          <w:noProof/>
          <w:sz w:val="22"/>
          <w:szCs w:val="22"/>
        </w:rPr>
        <w:tab/>
      </w:r>
      <w:r w:rsidRPr="009D67C3">
        <w:rPr>
          <w:rStyle w:val="Hyperlink"/>
          <w:rFonts w:hint="eastAsia" w:ascii="Times New Roman" w:hAnsi="Times New Roman"/>
          <w:noProof/>
          <w:rtl/>
        </w:rPr>
        <w:t>الأهلية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_Toc85544664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 w:rsidRPr="009D67C3">
        <w:rPr>
          <w:rStyle w:val="Hyperlink"/>
          <w:noProof/>
        </w:rPr>
        <w:fldChar w:fldCharType="end"/>
      </w:r>
    </w:p>
    <w:p w:rsidR="00200CF6" w:rsidP="00200CF6" w:rsidRDefault="00200CF6" w14:paraId="7533074D" w14:textId="0553D8FA">
      <w:pPr>
        <w:pStyle w:val="TOC1"/>
        <w:rPr>
          <w:rFonts w:eastAsiaTheme="minorEastAsia" w:cstheme="minorBidi"/>
          <w:noProof/>
          <w:sz w:val="22"/>
          <w:szCs w:val="22"/>
        </w:rPr>
      </w:pPr>
      <w:hyperlink w:history="1" w:anchor="_Toc85544665">
        <w:r w:rsidRPr="009D67C3">
          <w:rPr>
            <w:rStyle w:val="Hyperlink"/>
            <w:rFonts w:eastAsiaTheme="majorBidi"/>
            <w:noProof/>
            <w:rtl/>
          </w:rPr>
          <w:t>5.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التزامات</w:t>
        </w:r>
        <w:r w:rsidRPr="009D67C3">
          <w:rPr>
            <w:rStyle w:val="Hyperlink"/>
            <w:rFonts w:ascii="Times New Roman" w:hAnsi="Times New Roman"/>
            <w:noProof/>
            <w:rtl/>
          </w:rPr>
          <w:t xml:space="preserve"> </w:t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الباحث</w:t>
        </w:r>
        <w:r w:rsidRPr="009D67C3">
          <w:rPr>
            <w:rStyle w:val="Hyperlink"/>
            <w:rFonts w:ascii="Times New Roman" w:hAnsi="Times New Roman"/>
            <w:noProof/>
            <w:rtl/>
          </w:rPr>
          <w:t xml:space="preserve"> </w:t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الزائر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_Toc85544665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0CF6" w:rsidP="00200CF6" w:rsidRDefault="00200CF6" w14:paraId="41AC073D" w14:textId="13C996FB">
      <w:pPr>
        <w:pStyle w:val="TOC1"/>
        <w:rPr>
          <w:rFonts w:eastAsiaTheme="minorEastAsia" w:cstheme="minorBidi"/>
          <w:noProof/>
          <w:sz w:val="22"/>
          <w:szCs w:val="22"/>
        </w:rPr>
      </w:pPr>
      <w:hyperlink w:history="1" w:anchor="_Toc85544666">
        <w:r>
          <w:rPr>
            <w:rStyle w:val="Hyperlink"/>
            <w:rFonts w:hint="cs" w:eastAsiaTheme="majorBidi"/>
            <w:noProof/>
            <w:rtl/>
          </w:rPr>
          <w:t>6.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 w:ascii="Times New Roman" w:hAnsi="Times New Roman"/>
            <w:noProof/>
            <w:rtl/>
          </w:rPr>
          <w:t>الامتيازات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_Toc85544666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CF6" w:rsidP="00200CF6" w:rsidRDefault="00200CF6" w14:paraId="7F9E8925" w14:textId="3F4A7B76">
      <w:pPr>
        <w:pStyle w:val="TOC1"/>
        <w:rPr>
          <w:rFonts w:eastAsiaTheme="minorEastAsia" w:cstheme="minorBidi"/>
          <w:noProof/>
          <w:sz w:val="22"/>
          <w:szCs w:val="22"/>
        </w:rPr>
      </w:pPr>
      <w:hyperlink w:history="1" w:anchor="_Toc85544667">
        <w:r>
          <w:rPr>
            <w:rStyle w:val="Hyperlink"/>
            <w:rFonts w:hint="cs"/>
            <w:noProof/>
            <w:rtl/>
          </w:rPr>
          <w:t>7.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/>
            <w:noProof/>
            <w:rtl/>
          </w:rPr>
          <w:t>طريقة</w:t>
        </w:r>
        <w:r w:rsidRPr="009D67C3">
          <w:rPr>
            <w:rStyle w:val="Hyperlink"/>
            <w:noProof/>
            <w:rtl/>
          </w:rPr>
          <w:t xml:space="preserve"> </w:t>
        </w:r>
        <w:r w:rsidRPr="009D67C3">
          <w:rPr>
            <w:rStyle w:val="Hyperlink"/>
            <w:rFonts w:hint="eastAsia"/>
            <w:noProof/>
            <w:rtl/>
          </w:rPr>
          <w:t>التقديم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_Toc85544667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CF6" w:rsidP="00200CF6" w:rsidRDefault="00200CF6" w14:paraId="0000566B" w14:textId="0947C054">
      <w:pPr>
        <w:pStyle w:val="TOC1"/>
        <w:rPr>
          <w:rFonts w:eastAsiaTheme="minorEastAsia" w:cstheme="minorBidi"/>
          <w:noProof/>
          <w:sz w:val="22"/>
          <w:szCs w:val="22"/>
        </w:rPr>
      </w:pPr>
      <w:hyperlink w:history="1" w:anchor="_Toc85544668">
        <w:r>
          <w:rPr>
            <w:rStyle w:val="Hyperlink"/>
            <w:rFonts w:hint="cs"/>
            <w:noProof/>
            <w:rtl/>
          </w:rPr>
          <w:t>8.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9D67C3">
          <w:rPr>
            <w:rStyle w:val="Hyperlink"/>
            <w:rFonts w:hint="eastAsia"/>
            <w:noProof/>
            <w:rtl/>
          </w:rPr>
          <w:t>قرار</w:t>
        </w:r>
        <w:r w:rsidRPr="009D67C3">
          <w:rPr>
            <w:rStyle w:val="Hyperlink"/>
            <w:noProof/>
            <w:rtl/>
          </w:rPr>
          <w:t xml:space="preserve"> </w:t>
        </w:r>
        <w:r w:rsidRPr="009D67C3">
          <w:rPr>
            <w:rStyle w:val="Hyperlink"/>
            <w:rFonts w:hint="eastAsia"/>
            <w:noProof/>
            <w:rtl/>
          </w:rPr>
          <w:t>التمويل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_Toc85544668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CF6" w:rsidP="00200CF6" w:rsidRDefault="00200CF6" w14:paraId="1AF21C88" w14:textId="07D2B577">
      <w:pPr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fldChar w:fldCharType="end"/>
      </w:r>
    </w:p>
    <w:p w:rsidR="00200CF6" w:rsidP="00200CF6" w:rsidRDefault="00200CF6" w14:paraId="489377FD" w14:textId="0E1FB083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70C33CBF" w14:textId="38A85AF0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2DB56D39" w14:textId="2069ABD5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10F1C679" w14:textId="7FFDF85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4D2DD81C" w14:textId="17CEF50A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799B2F89" w14:textId="5DFBC8F6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1F5963C7" w14:textId="6628F4E1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4C473A39" w14:textId="22B42E16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7558C799" w14:textId="08AD3048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7721FEB6" w14:textId="6C1B4321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6CEB43A5" w14:textId="5C258756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26C5D99E" w14:textId="3F0DFFE0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171E1748" w14:textId="27453092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24651154" w14:textId="34EA17A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139B5BC2" w14:textId="014EEB9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4BB1905F" w14:textId="727F04C1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0DE65B26" w14:textId="518DDD81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00CF6" w:rsidP="00200CF6" w:rsidRDefault="00200CF6" w14:paraId="4A777AA0" w14:textId="19D09C7A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Pr="00215804" w:rsidR="008671FB" w:rsidP="0BA8BF2C" w:rsidRDefault="5046C88A" w14:paraId="16E4396E" w14:textId="1E421E5F">
      <w:pPr>
        <w:pStyle w:val="Heading1"/>
        <w:numPr>
          <w:ilvl w:val="0"/>
          <w:numId w:val="9"/>
        </w:numPr>
        <w:bidi/>
        <w:ind w:left="0"/>
        <w:rPr>
          <w:rFonts w:ascii="Times New Roman" w:hAnsi="Times New Roman" w:cs="Times New Roman"/>
          <w:sz w:val="24"/>
        </w:rPr>
      </w:pPr>
      <w:bookmarkStart w:name="_Toc84756141" w:id="2"/>
      <w:bookmarkStart w:name="_Toc85544661" w:id="3"/>
      <w:r w:rsidRPr="0BA8BF2C">
        <w:rPr>
          <w:rFonts w:ascii="Times New Roman" w:hAnsi="Times New Roman" w:cs="Times New Roman"/>
          <w:sz w:val="24"/>
          <w:rtl/>
        </w:rPr>
        <w:lastRenderedPageBreak/>
        <w:t>برنامج التمويل</w:t>
      </w:r>
      <w:bookmarkEnd w:id="2"/>
      <w:bookmarkEnd w:id="3"/>
    </w:p>
    <w:p w:rsidRPr="00215804" w:rsidR="00CA67FD" w:rsidP="00092874" w:rsidRDefault="00CA67FD" w14:paraId="60376C27" w14:textId="77777777">
      <w:pPr>
        <w:bidi/>
        <w:rPr>
          <w:rFonts w:ascii="Times New Roman" w:hAnsi="Times New Roman" w:cs="Times New Roman"/>
          <w:sz w:val="24"/>
          <w:szCs w:val="24"/>
        </w:rPr>
      </w:pPr>
    </w:p>
    <w:tbl>
      <w:tblPr>
        <w:tblW w:w="89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3770"/>
      </w:tblGrid>
      <w:tr w:rsidRPr="00215804" w:rsidR="00092874" w:rsidTr="02713409" w14:paraId="45920EDB" w14:textId="39AA730A">
        <w:trPr>
          <w:trHeight w:val="619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8B5D58" w14:paraId="14C430D5" w14:textId="6F6CD7C6">
            <w:pPr>
              <w:widowControl w:val="0"/>
              <w:bidi/>
              <w:spacing w:after="0" w:line="240" w:lineRule="auto"/>
              <w:ind w:right="622"/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</w:pPr>
            <w:r w:rsidRPr="02713409" w:rsidR="315D36AB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ديسمبر</w:t>
            </w:r>
            <w:r w:rsidRPr="02713409" w:rsidR="516F9038">
              <w:rPr>
                <w:rFonts w:ascii="Times New Roman" w:hAnsi="Times New Roman" w:eastAsia="Times" w:cs="Times New Roman"/>
                <w:sz w:val="24"/>
                <w:szCs w:val="24"/>
              </w:rPr>
              <w:t>2</w:t>
            </w:r>
            <w:r w:rsidRPr="02713409" w:rsidR="64918DDA">
              <w:rPr>
                <w:rFonts w:ascii="Times New Roman" w:hAnsi="Times New Roman" w:eastAsia="Times" w:cs="Times New Roman"/>
                <w:sz w:val="24"/>
                <w:szCs w:val="24"/>
              </w:rPr>
              <w:t>021</w:t>
            </w:r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092874" w14:paraId="5B0C1515" w14:textId="70D94EAF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2158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تاريخ بداية التقديم</w:t>
            </w:r>
          </w:p>
        </w:tc>
      </w:tr>
      <w:tr w:rsidRPr="00215804" w:rsidR="00092874" w:rsidTr="02713409" w14:paraId="5EEF6BA2" w14:textId="7991A749">
        <w:trPr>
          <w:trHeight w:val="804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2713409" w:rsidRDefault="662315D2" w14:paraId="3C5689C0" w14:textId="39E0FC40">
            <w:pPr>
              <w:widowControl w:val="0"/>
              <w:bidi/>
              <w:spacing w:after="0" w:line="240" w:lineRule="auto"/>
              <w:rPr>
                <w:rFonts w:ascii="Times New Roman" w:hAnsi="Times New Roman" w:eastAsia="Times" w:cs="Times New Roman"/>
                <w:sz w:val="24"/>
                <w:szCs w:val="24"/>
              </w:rPr>
            </w:pPr>
            <w:r w:rsidRPr="02713409" w:rsidR="159F12BA">
              <w:rPr>
                <w:rFonts w:ascii="Times New Roman" w:hAnsi="Times New Roman" w:eastAsia="Times" w:cs="Times New Roman"/>
                <w:sz w:val="24"/>
                <w:szCs w:val="24"/>
              </w:rPr>
              <w:t>3</w:t>
            </w:r>
            <w:r w:rsidRPr="02713409" w:rsidR="159F12BA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</w:t>
            </w:r>
            <w:r w:rsidRPr="02713409" w:rsidR="3978CEC6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مارس</w:t>
            </w:r>
            <w:r w:rsidRPr="02713409" w:rsidR="00656863">
              <w:rPr>
                <w:rFonts w:ascii="Times New Roman" w:hAnsi="Times New Roman" w:eastAsia="Times" w:cs="Times New Roman"/>
                <w:sz w:val="24"/>
                <w:szCs w:val="24"/>
              </w:rPr>
              <w:t>2</w:t>
            </w:r>
            <w:r w:rsidRPr="02713409" w:rsidR="00656863">
              <w:rPr>
                <w:rFonts w:ascii="Times New Roman" w:hAnsi="Times New Roman" w:eastAsia="Times" w:cs="Times New Roman"/>
                <w:sz w:val="24"/>
                <w:szCs w:val="24"/>
              </w:rPr>
              <w:t>022</w:t>
            </w:r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CE37D6" w:rsidRDefault="00092874" w14:paraId="63CB817F" w14:textId="5BAC7D31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2158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مواعيد التقديم</w:t>
            </w:r>
          </w:p>
        </w:tc>
      </w:tr>
      <w:tr w:rsidRPr="00215804" w:rsidR="00092874" w:rsidTr="02713409" w14:paraId="502A4175" w14:textId="1133C739">
        <w:trPr>
          <w:trHeight w:val="804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215804" w:rsidR="00092874" w:rsidP="000455FE" w:rsidRDefault="00092874" w14:paraId="614932AF" w14:textId="4AB6D00A">
            <w:pPr>
              <w:widowControl w:val="0"/>
              <w:bidi/>
              <w:spacing w:after="0" w:line="240" w:lineRule="auto"/>
              <w:rPr>
                <w:rFonts w:ascii="Times New Roman" w:hAnsi="Times New Roman" w:eastAsia="Times" w:cs="Times New Roman"/>
                <w:sz w:val="24"/>
                <w:szCs w:val="24"/>
              </w:rPr>
            </w:pPr>
            <w:r w:rsidRPr="00215804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>بعد أسبوع من موعد التقديم</w:t>
            </w:r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5CAACCBB" w14:paraId="0A6E8045" w14:textId="61ED9B6B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BA8BF2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إ</w:t>
            </w:r>
            <w:r w:rsidRPr="0BA8BF2C" w:rsidR="00092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 xml:space="preserve">علان المقترحات غير </w:t>
            </w:r>
            <w:r w:rsidRPr="0BA8BF2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ال</w:t>
            </w:r>
            <w:r w:rsidRPr="0BA8BF2C" w:rsidR="00092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مؤهلة</w:t>
            </w:r>
          </w:p>
        </w:tc>
      </w:tr>
      <w:tr w:rsidRPr="00215804" w:rsidR="00092874" w:rsidTr="02713409" w14:paraId="5D1B1AF2" w14:textId="4C3B9123">
        <w:trPr>
          <w:trHeight w:val="888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2713409" w:rsidRDefault="20AED59E" w14:paraId="0956AC42" w14:textId="42047163">
            <w:pPr>
              <w:widowControl w:val="0"/>
              <w:bidi/>
              <w:spacing w:after="0" w:line="240" w:lineRule="auto"/>
              <w:rPr>
                <w:rFonts w:ascii="Times New Roman" w:hAnsi="Times New Roman" w:eastAsia="Times" w:cs="Times New Roman"/>
                <w:sz w:val="24"/>
                <w:szCs w:val="24"/>
              </w:rPr>
            </w:pPr>
            <w:proofErr w:type="spellStart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يرجى</w:t>
            </w:r>
            <w:proofErr w:type="spellEnd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</w:t>
            </w:r>
            <w:proofErr w:type="spellStart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مراجعة</w:t>
            </w:r>
            <w:proofErr w:type="spellEnd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</w:t>
            </w:r>
            <w:proofErr w:type="spellStart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موقع</w:t>
            </w:r>
            <w:proofErr w:type="spellEnd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</w:t>
            </w:r>
            <w:proofErr w:type="spellStart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البحث</w:t>
            </w:r>
            <w:proofErr w:type="spellEnd"/>
            <w:r w:rsidRPr="02713409" w:rsidR="2BBA4853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العلمي</w:t>
            </w:r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CE37D6" w:rsidRDefault="5CAACCBB" w14:paraId="243BBCCA" w14:textId="1D664DD5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BA8BF2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إ</w:t>
            </w:r>
            <w:r w:rsidRPr="0BA8BF2C" w:rsidR="00092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علان النتائج</w:t>
            </w:r>
          </w:p>
        </w:tc>
      </w:tr>
      <w:tr w:rsidRPr="00215804" w:rsidR="00092874" w:rsidTr="02713409" w14:paraId="54C6B3EE" w14:textId="22C65964">
        <w:trPr>
          <w:trHeight w:val="727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49F0" w:rsidP="000949F0" w:rsidRDefault="38625EDD" w14:paraId="2799DD2C" w14:textId="46410DA3">
            <w:pPr>
              <w:widowControl w:val="0"/>
              <w:bidi/>
              <w:spacing w:after="0" w:line="240" w:lineRule="auto"/>
              <w:ind w:left="93" w:right="59"/>
              <w:jc w:val="both"/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</w:pPr>
            <w:r w:rsidRPr="02713409" w:rsidR="38625EDD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شهر</w:t>
            </w:r>
            <w:r w:rsidRPr="02713409" w:rsidR="00092874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</w:t>
            </w:r>
            <w:r w:rsidRPr="02713409" w:rsidR="5CAACCBB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إ</w:t>
            </w:r>
            <w:r w:rsidRPr="02713409" w:rsidR="00092874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لى </w:t>
            </w:r>
            <w:r w:rsidRPr="02713409" w:rsidR="7FCDDE76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شهرين</w:t>
            </w:r>
            <w:r w:rsidRPr="02713409" w:rsidR="080588B0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>،</w:t>
            </w:r>
            <w:r w:rsidRPr="02713409" w:rsidR="080588B0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وفي حدود الحد الأقصى للموازنة </w:t>
            </w:r>
            <w:r w:rsidRPr="02713409" w:rsidR="080588B0">
              <w:rPr>
                <w:rFonts w:ascii="Times New Roman" w:hAnsi="Times New Roman" w:eastAsia="Times" w:cs="Times New Roman"/>
                <w:sz w:val="24"/>
                <w:szCs w:val="24"/>
              </w:rPr>
              <w:t>20.000</w:t>
            </w:r>
            <w:r w:rsidRPr="02713409" w:rsidR="080588B0">
              <w:rPr>
                <w:rFonts w:ascii="Times New Roman" w:hAnsi="Times New Roman" w:eastAsia="Times" w:cs="Times New Roman"/>
                <w:sz w:val="24"/>
                <w:szCs w:val="24"/>
                <w:rtl w:val="1"/>
              </w:rPr>
              <w:t xml:space="preserve"> دولار (في أي وقت خلال العام الأكاديمي، وخارج أيام الإجازات)</w:t>
            </w:r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092874" w14:paraId="2E601A29" w14:textId="1CD27ECB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2158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مدة المشروع</w:t>
            </w:r>
          </w:p>
        </w:tc>
      </w:tr>
      <w:tr w:rsidRPr="00215804" w:rsidR="00092874" w:rsidTr="02713409" w14:paraId="5433D307" w14:textId="37D85FA7">
        <w:trPr>
          <w:trHeight w:val="825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  <w:hideMark/>
          </w:tcPr>
          <w:p w:rsidRPr="00215804" w:rsidR="00092874" w:rsidP="000455FE" w:rsidRDefault="77BD357D" w14:paraId="75D05402" w14:textId="508D1199">
            <w:pPr>
              <w:bidi/>
              <w:spacing w:after="0" w:line="240" w:lineRule="auto"/>
              <w:ind w:right="59"/>
              <w:rPr>
                <w:rFonts w:ascii="Times New Roman" w:hAnsi="Times New Roman" w:eastAsia="Times" w:cs="Times New Roman"/>
                <w:sz w:val="24"/>
                <w:szCs w:val="24"/>
                <w:rtl/>
              </w:rPr>
            </w:pPr>
            <w:r w:rsidRPr="0BA8BF2C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>م</w:t>
            </w:r>
            <w:r w:rsidRPr="0BA8BF2C" w:rsidR="00EE7475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>كافأة مالية تتراوح</w:t>
            </w:r>
            <w:r w:rsidRPr="0BA8BF2C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 </w:t>
            </w:r>
            <w:r w:rsidRPr="0BA8BF2C" w:rsidR="7FDD1B23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>بين</w:t>
            </w:r>
            <w:r w:rsidRPr="0BA8BF2C" w:rsidR="002A147E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 </w:t>
            </w:r>
            <w:r w:rsidRPr="0BA8BF2C" w:rsidR="002A147E">
              <w:rPr>
                <w:rFonts w:ascii="Times New Roman" w:hAnsi="Times New Roman" w:eastAsia="Times" w:cs="Times New Roman"/>
                <w:sz w:val="24"/>
                <w:szCs w:val="24"/>
              </w:rPr>
              <w:t>5,000</w:t>
            </w:r>
            <w:r w:rsidRPr="0BA8BF2C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 إلى </w:t>
            </w:r>
            <w:r w:rsidRPr="0BA8BF2C">
              <w:rPr>
                <w:rFonts w:ascii="Times New Roman" w:hAnsi="Times New Roman" w:eastAsia="Times" w:cs="Times New Roman"/>
                <w:sz w:val="24"/>
                <w:szCs w:val="24"/>
              </w:rPr>
              <w:t>20</w:t>
            </w:r>
            <w:r w:rsidRPr="0BA8BF2C" w:rsidR="00EE7475">
              <w:rPr>
                <w:rFonts w:ascii="Times New Roman" w:hAnsi="Times New Roman" w:eastAsia="Times" w:cs="Times New Roman"/>
                <w:sz w:val="24"/>
                <w:szCs w:val="24"/>
              </w:rPr>
              <w:t>,</w:t>
            </w:r>
            <w:r w:rsidRPr="0BA8BF2C">
              <w:rPr>
                <w:rFonts w:ascii="Times New Roman" w:hAnsi="Times New Roman" w:eastAsia="Times" w:cs="Times New Roman"/>
                <w:sz w:val="24"/>
                <w:szCs w:val="24"/>
              </w:rPr>
              <w:t>000</w:t>
            </w:r>
            <w:r w:rsidRPr="0BA8BF2C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 دولار أمريكي</w:t>
            </w:r>
            <w:r w:rsidRPr="0BA8BF2C" w:rsidR="75411B99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 </w:t>
            </w:r>
            <w:r w:rsidRPr="0BA8BF2C" w:rsidR="33ECDEB8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>(حسب رتبة الضيف ومدة إقامته)</w:t>
            </w:r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092874" w14:paraId="02DA4B76" w14:textId="5A9B517A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2158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ميزانية المشروع</w:t>
            </w:r>
          </w:p>
        </w:tc>
      </w:tr>
      <w:tr w:rsidRPr="00215804" w:rsidR="00092874" w:rsidTr="02713409" w14:paraId="70F516B7" w14:textId="0B8D8D6A">
        <w:trPr>
          <w:trHeight w:val="727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2A147E" w14:paraId="40575217" w14:textId="4EE8EEF3">
            <w:pPr>
              <w:widowControl w:val="0"/>
              <w:bidi/>
              <w:spacing w:after="0" w:line="240" w:lineRule="auto"/>
              <w:ind w:left="93" w:right="59"/>
              <w:rPr>
                <w:rFonts w:ascii="Times New Roman" w:hAnsi="Times New Roman" w:eastAsia="Times" w:cs="Times New Roman"/>
                <w:sz w:val="24"/>
                <w:szCs w:val="24"/>
              </w:rPr>
            </w:pPr>
            <w:r w:rsidRPr="0BA8BF2C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يقدّم </w:t>
            </w:r>
            <w:r w:rsidRPr="0BA8BF2C" w:rsidR="781E136E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الطلب </w:t>
            </w:r>
            <w:r w:rsidRPr="0BA8BF2C" w:rsidR="00092874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>عبر منصة</w:t>
            </w:r>
            <w:r w:rsidRPr="0BA8BF2C" w:rsidR="79794E7D">
              <w:rPr>
                <w:rFonts w:ascii="Times New Roman" w:hAnsi="Times New Roman" w:eastAsia="Times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BA8BF2C" w:rsidR="00092874">
              <w:rPr>
                <w:rFonts w:ascii="Times New Roman" w:hAnsi="Times New Roman" w:eastAsia="Times" w:cs="Times New Roman"/>
                <w:sz w:val="24"/>
                <w:szCs w:val="24"/>
              </w:rPr>
              <w:t>iGrantsExtent</w:t>
            </w:r>
            <w:proofErr w:type="spellEnd"/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092874" w14:paraId="5076E10B" w14:textId="61843780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2158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التقديم</w:t>
            </w:r>
          </w:p>
        </w:tc>
      </w:tr>
      <w:tr w:rsidRPr="00215804" w:rsidR="00092874" w:rsidTr="02713409" w14:paraId="30B86AE0" w14:textId="7BA4430B">
        <w:trPr>
          <w:trHeight w:val="698"/>
          <w:jc w:val="center"/>
        </w:trPr>
        <w:tc>
          <w:tcPr>
            <w:tcW w:w="520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000455FE" w:rsidRDefault="00092874" w14:paraId="19F6EB95" w14:textId="1FFDD178">
            <w:pPr>
              <w:widowControl w:val="0"/>
              <w:bidi/>
              <w:spacing w:after="0" w:line="240" w:lineRule="auto"/>
              <w:rPr>
                <w:rFonts w:ascii="Times New Roman" w:hAnsi="Times New Roman" w:eastAsia="Times" w:cs="Times New Roman"/>
                <w:color w:val="0000FF"/>
                <w:sz w:val="24"/>
                <w:szCs w:val="24"/>
                <w:u w:val="single"/>
              </w:rPr>
            </w:pPr>
            <w:r w:rsidRPr="00215804">
              <w:rPr>
                <w:rFonts w:ascii="Times New Roman" w:hAnsi="Times New Roman" w:eastAsia="Times" w:cs="Times New Roman"/>
                <w:sz w:val="24"/>
                <w:szCs w:val="24"/>
              </w:rPr>
              <w:t xml:space="preserve">  </w:t>
            </w:r>
            <w:hyperlink w:history="1" r:id="rId10">
              <w:r w:rsidRPr="00215804">
                <w:rPr>
                  <w:rStyle w:val="Hyperlink"/>
                  <w:rFonts w:ascii="Times New Roman" w:hAnsi="Times New Roman" w:eastAsia="Times" w:cs="Times New Roman"/>
                  <w:sz w:val="24"/>
                  <w:szCs w:val="24"/>
                </w:rPr>
                <w:t>igrants@qu.edu.qa</w:t>
              </w:r>
            </w:hyperlink>
          </w:p>
        </w:tc>
        <w:tc>
          <w:tcPr>
            <w:tcW w:w="3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215804" w:rsidR="00092874" w:rsidP="4248AB71" w:rsidRDefault="002A147E" w14:paraId="67ACE8AA" w14:textId="73EF82E8">
            <w:pPr>
              <w:widowControl w:val="0"/>
              <w:bidi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</w:pPr>
            <w:r w:rsidRPr="4248AB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>ل</w:t>
            </w:r>
            <w:r w:rsidRPr="4248AB71" w:rsidR="0009287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/>
              </w:rPr>
              <w:t xml:space="preserve">لتواصل </w:t>
            </w:r>
          </w:p>
        </w:tc>
      </w:tr>
    </w:tbl>
    <w:p w:rsidRPr="00215804" w:rsidR="00CA67FD" w:rsidP="00092874" w:rsidRDefault="00CA67FD" w14:paraId="2DE8F29C" w14:textId="47E119F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Pr="00215804" w:rsidR="008671FB" w:rsidP="0BA8BF2C" w:rsidRDefault="5046C88A" w14:paraId="59B66B12" w14:textId="79C26916">
      <w:pPr>
        <w:pStyle w:val="Heading1"/>
        <w:numPr>
          <w:ilvl w:val="0"/>
          <w:numId w:val="9"/>
        </w:numPr>
        <w:bidi/>
        <w:ind w:left="0"/>
        <w:rPr>
          <w:rFonts w:eastAsiaTheme="majorBidi"/>
          <w:sz w:val="24"/>
        </w:rPr>
      </w:pPr>
      <w:bookmarkStart w:name="_Toc84758510" w:id="4"/>
      <w:bookmarkStart w:name="_Toc84758511" w:id="5"/>
      <w:bookmarkStart w:name="_Toc84758512" w:id="6"/>
      <w:bookmarkStart w:name="_Toc84758513" w:id="7"/>
      <w:bookmarkStart w:name="_Toc84758514" w:id="8"/>
      <w:bookmarkStart w:name="_Toc84758515" w:id="9"/>
      <w:bookmarkStart w:name="_Toc84758516" w:id="10"/>
      <w:bookmarkStart w:name="_Toc84758517" w:id="11"/>
      <w:bookmarkStart w:name="_Toc84758518" w:id="12"/>
      <w:bookmarkStart w:name="_Toc84758519" w:id="13"/>
      <w:bookmarkStart w:name="_Toc84758520" w:id="14"/>
      <w:bookmarkStart w:name="_Toc84758521" w:id="15"/>
      <w:bookmarkStart w:name="_Toc84758522" w:id="16"/>
      <w:bookmarkStart w:name="_Toc84756142" w:id="17"/>
      <w:bookmarkStart w:name="_Toc85544662" w:id="1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BA8BF2C">
        <w:rPr>
          <w:rFonts w:ascii="Times New Roman" w:hAnsi="Times New Roman" w:cs="Times New Roman"/>
          <w:sz w:val="24"/>
          <w:rtl/>
        </w:rPr>
        <w:t>لمحة عن البرنامج</w:t>
      </w:r>
      <w:bookmarkEnd w:id="17"/>
      <w:bookmarkEnd w:id="18"/>
    </w:p>
    <w:p w:rsidRPr="00215804" w:rsidR="534DBD78" w:rsidP="001A6AFE" w:rsidRDefault="00092874" w14:paraId="17C17AA1" w14:textId="20234E04">
      <w:pPr>
        <w:bidi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>تتمثل رؤية جامعة قطر في الاعتراف بها إقليمي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ًا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وعالمي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ًا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با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لتميز في التعليم والبحث، ومؤسسة مفضلة 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>ل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 xml:space="preserve">دى 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ا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>لطلاب والباحثين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،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و</w:t>
      </w:r>
      <w:r w:rsidRPr="62C06232" w:rsidR="605FDB68">
        <w:rPr>
          <w:rFonts w:ascii="Times New Roman" w:hAnsi="Times New Roman" w:cs="Times New Roman"/>
          <w:sz w:val="24"/>
          <w:szCs w:val="24"/>
          <w:rtl w:val="1"/>
        </w:rPr>
        <w:t>محفزة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للتنمية</w:t>
      </w:r>
      <w:r w:rsidRPr="62C06232" w:rsidR="48DA454F">
        <w:rPr>
          <w:rFonts w:ascii="Times New Roman" w:hAnsi="Times New Roman" w:cs="Times New Roman"/>
          <w:sz w:val="24"/>
          <w:szCs w:val="24"/>
          <w:rtl w:val="1"/>
        </w:rPr>
        <w:t xml:space="preserve"> الاجتماعية والاقتصادية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المستدامة في قطر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. </w:t>
      </w:r>
      <w:r w:rsidRPr="62C06232" w:rsidR="10817985">
        <w:rPr>
          <w:rFonts w:ascii="Times New Roman" w:hAnsi="Times New Roman" w:cs="Times New Roman"/>
          <w:sz w:val="24"/>
          <w:szCs w:val="24"/>
          <w:rtl w:val="1"/>
        </w:rPr>
        <w:t>و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بناءً على ذلك، فإن جامعة قطر عازمة على تحسين جودة أبحاثها، واستكشاف فرص التواصل 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 xml:space="preserve">والشراكة 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مع المؤسسات البحثية 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 xml:space="preserve">والصناعية 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الدولية، وتعزيز التعليم المرتكز على البحوث في قطر والمنطقة. نجحت جامعة قطر في اجتذاب كبار الباحثين الأكاديميين والباحثين الرواد في معظم مجالات التعليم العالي. </w:t>
      </w:r>
      <w:r w:rsidRPr="62C06232" w:rsidR="00EB0168">
        <w:rPr>
          <w:rFonts w:ascii="Times New Roman" w:hAnsi="Times New Roman" w:cs="Times New Roman"/>
          <w:sz w:val="24"/>
          <w:szCs w:val="24"/>
          <w:rtl w:val="1"/>
        </w:rPr>
        <w:t xml:space="preserve">كما 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>أنشأ أعضاء هيئة التدريس بجامعة قطر منصات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ٍ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بحثية</w:t>
      </w:r>
      <w:r w:rsidRPr="62C06232" w:rsidR="002A147E">
        <w:rPr>
          <w:rFonts w:ascii="Times New Roman" w:hAnsi="Times New Roman" w:cs="Times New Roman"/>
          <w:sz w:val="24"/>
          <w:szCs w:val="24"/>
          <w:rtl w:val="1"/>
        </w:rPr>
        <w:t>ً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في مختلف </w:t>
      </w:r>
      <w:r w:rsidRPr="62C06232" w:rsidR="5291590E">
        <w:rPr>
          <w:rFonts w:ascii="Times New Roman" w:hAnsi="Times New Roman" w:cs="Times New Roman"/>
          <w:sz w:val="24"/>
          <w:szCs w:val="24"/>
          <w:rtl w:val="1"/>
        </w:rPr>
        <w:t>ال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مجالات </w:t>
      </w:r>
      <w:r w:rsidRPr="62C06232" w:rsidR="3570A3B9">
        <w:rPr>
          <w:rFonts w:ascii="Times New Roman" w:hAnsi="Times New Roman" w:cs="Times New Roman"/>
          <w:sz w:val="24"/>
          <w:szCs w:val="24"/>
          <w:rtl w:val="1"/>
        </w:rPr>
        <w:t>بالاعتماد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على المنح الممولة بسخاء من </w:t>
      </w:r>
      <w:r w:rsidRPr="62C06232" w:rsidR="7E86AD35">
        <w:rPr>
          <w:rFonts w:ascii="Times New Roman" w:hAnsi="Times New Roman" w:cs="Times New Roman"/>
          <w:sz w:val="24"/>
          <w:szCs w:val="24"/>
          <w:rtl w:val="1"/>
        </w:rPr>
        <w:t xml:space="preserve">الجهات الداخلية والخارجية </w:t>
      </w:r>
      <w:r w:rsidRPr="62C06232" w:rsidR="19E73441">
        <w:rPr>
          <w:rFonts w:ascii="Times New Roman" w:hAnsi="Times New Roman" w:cs="Times New Roman"/>
          <w:sz w:val="24"/>
          <w:szCs w:val="24"/>
          <w:rtl w:val="1"/>
        </w:rPr>
        <w:t>داخل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جامعة قطر. وقد </w:t>
      </w:r>
      <w:r w:rsidRPr="62C06232" w:rsidR="00EB0168">
        <w:rPr>
          <w:rFonts w:ascii="Times New Roman" w:hAnsi="Times New Roman" w:cs="Times New Roman"/>
          <w:sz w:val="24"/>
          <w:szCs w:val="24"/>
          <w:rtl w:val="1"/>
        </w:rPr>
        <w:t>أدى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ذلك إلى قفزات كبيرة للجامعة في التصنيف الدولي خلال السنوات القليلة الماضية. لتعزيز زخم المضي قدمًا نحو تحقيق أهدافها الاستراتيجية وتعزيز المساعي </w:t>
      </w:r>
      <w:r w:rsidRPr="62C06232" w:rsidR="00EB0168">
        <w:rPr>
          <w:rFonts w:ascii="Times New Roman" w:hAnsi="Times New Roman" w:cs="Times New Roman"/>
          <w:sz w:val="24"/>
          <w:szCs w:val="24"/>
          <w:rtl w:val="1"/>
        </w:rPr>
        <w:t>الدولية،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62C06232" w:rsidR="00EB0168">
        <w:rPr>
          <w:rFonts w:ascii="Times New Roman" w:hAnsi="Times New Roman" w:cs="Times New Roman"/>
          <w:sz w:val="24"/>
          <w:szCs w:val="24"/>
          <w:rtl w:val="1"/>
        </w:rPr>
        <w:t>وجانب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من المبادرات التي تم تطويرها كجزء من إطار التميز البحثي الاستراتيجي وإطار </w:t>
      </w:r>
      <w:r w:rsidRPr="62C06232" w:rsidR="00EB0168">
        <w:rPr>
          <w:rFonts w:ascii="Times New Roman" w:hAnsi="Times New Roman" w:cs="Times New Roman"/>
          <w:sz w:val="24"/>
          <w:szCs w:val="24"/>
          <w:rtl w:val="1"/>
        </w:rPr>
        <w:t>التأثير،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فإن جامعة قطر على استعداد لاستضافة عدد من العلماء الزائرين ذوي الكفاءات العالية</w:t>
      </w:r>
      <w:r w:rsidRPr="62C06232" w:rsidR="00656863">
        <w:rPr>
          <w:rFonts w:ascii="Times New Roman" w:hAnsi="Times New Roman" w:cs="Times New Roman"/>
          <w:sz w:val="24"/>
          <w:szCs w:val="24"/>
          <w:rtl w:val="1"/>
        </w:rPr>
        <w:t>،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62C06232" w:rsidR="00EB0168">
        <w:rPr>
          <w:rFonts w:ascii="Times New Roman" w:hAnsi="Times New Roman" w:cs="Times New Roman"/>
          <w:sz w:val="24"/>
          <w:szCs w:val="24"/>
          <w:rtl w:val="1"/>
        </w:rPr>
        <w:t xml:space="preserve">من 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مختلف التخصصات العلمية والبحثية المتعلقة بالأولويات </w:t>
      </w:r>
      <w:r w:rsidRPr="62C06232" w:rsidR="00551650">
        <w:rPr>
          <w:rFonts w:ascii="Times New Roman" w:hAnsi="Times New Roman" w:cs="Times New Roman"/>
          <w:sz w:val="24"/>
          <w:szCs w:val="24"/>
          <w:rtl w:val="1"/>
        </w:rPr>
        <w:t xml:space="preserve">البحثية </w:t>
      </w:r>
      <w:r w:rsidRPr="62C06232" w:rsidR="00092874">
        <w:rPr>
          <w:rFonts w:ascii="Times New Roman" w:hAnsi="Times New Roman" w:cs="Times New Roman"/>
          <w:sz w:val="24"/>
          <w:szCs w:val="24"/>
          <w:rtl w:val="1"/>
        </w:rPr>
        <w:t xml:space="preserve"> للجامعة.</w:t>
      </w:r>
      <w:r w:rsidRPr="62C06232" w:rsidR="00CA67FD">
        <w:rPr>
          <w:rFonts w:ascii="Times New Roman" w:hAnsi="Times New Roman" w:cs="Times New Roman"/>
          <w:color w:val="FF0000"/>
          <w:sz w:val="24"/>
          <w:szCs w:val="24"/>
          <w:rtl w:val="1"/>
        </w:rPr>
        <w:t xml:space="preserve"> </w:t>
      </w:r>
    </w:p>
    <w:p w:rsidRPr="00215804" w:rsidR="3EDF8B06" w:rsidP="0BA8BF2C" w:rsidRDefault="7784DE59" w14:paraId="00318494" w14:textId="08DE0A0F">
      <w:pPr>
        <w:pStyle w:val="Heading1"/>
        <w:numPr>
          <w:ilvl w:val="0"/>
          <w:numId w:val="9"/>
        </w:numPr>
        <w:bidi/>
        <w:ind w:left="0"/>
        <w:rPr>
          <w:rFonts w:eastAsiaTheme="majorBidi"/>
          <w:sz w:val="24"/>
        </w:rPr>
      </w:pPr>
      <w:r w:rsidRPr="0BA8BF2C">
        <w:rPr>
          <w:rFonts w:ascii="Times New Roman" w:hAnsi="Times New Roman" w:cs="Times New Roman"/>
          <w:sz w:val="24"/>
          <w:rtl/>
        </w:rPr>
        <w:t xml:space="preserve"> </w:t>
      </w:r>
      <w:bookmarkStart w:name="_Toc84756143" w:id="19"/>
      <w:bookmarkStart w:name="_Toc85544663" w:id="20"/>
      <w:r w:rsidRPr="0BA8BF2C" w:rsidR="09A26BD9">
        <w:rPr>
          <w:rFonts w:ascii="Times New Roman" w:hAnsi="Times New Roman" w:cs="Times New Roman"/>
          <w:sz w:val="24"/>
          <w:rtl/>
        </w:rPr>
        <w:t>مجالات البحث</w:t>
      </w:r>
      <w:bookmarkEnd w:id="19"/>
      <w:bookmarkEnd w:id="20"/>
      <w:r w:rsidRPr="0BA8BF2C" w:rsidR="09A26BD9">
        <w:rPr>
          <w:rFonts w:ascii="Times New Roman" w:hAnsi="Times New Roman" w:cs="Times New Roman"/>
          <w:sz w:val="24"/>
          <w:rtl/>
        </w:rPr>
        <w:t>  </w:t>
      </w:r>
    </w:p>
    <w:p w:rsidRPr="00215804" w:rsidR="56BF3952" w:rsidP="4248AB71" w:rsidRDefault="56BF3952" w14:paraId="17A78C7D" w14:textId="359097B0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 w:val="1"/>
        </w:rPr>
      </w:pPr>
      <w:r w:rsidRPr="62C06232" w:rsidR="56BF3952">
        <w:rPr>
          <w:rFonts w:ascii="Times New Roman" w:hAnsi="Times New Roman" w:cs="Times New Roman"/>
          <w:sz w:val="24"/>
          <w:szCs w:val="24"/>
          <w:rtl w:val="1"/>
        </w:rPr>
        <w:t>يركز هذا البرنامج على</w:t>
      </w:r>
      <w:r w:rsidRPr="62C06232" w:rsidR="08B42B07">
        <w:rPr>
          <w:rFonts w:ascii="Times New Roman" w:hAnsi="Times New Roman" w:cs="Times New Roman"/>
          <w:sz w:val="24"/>
          <w:szCs w:val="24"/>
          <w:rtl w:val="1"/>
        </w:rPr>
        <w:t xml:space="preserve"> جميع</w:t>
      </w:r>
      <w:r w:rsidRPr="62C06232" w:rsidR="56BF3952">
        <w:rPr>
          <w:rFonts w:ascii="Times New Roman" w:hAnsi="Times New Roman" w:cs="Times New Roman"/>
          <w:sz w:val="24"/>
          <w:szCs w:val="24"/>
          <w:rtl w:val="1"/>
        </w:rPr>
        <w:t> أولويات البحوث في جامعة قطر، مفصلة على هذا الرابط: </w:t>
      </w:r>
    </w:p>
    <w:p w:rsidRPr="00215804" w:rsidR="534DBD78" w:rsidP="4248AB71" w:rsidRDefault="00D82B49" w14:paraId="41D0EF71" w14:textId="62BC7088">
      <w:pPr>
        <w:bidi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>
        <w:r w:rsidRPr="4248AB71" w:rsidR="56BF3952">
          <w:rPr>
            <w:rStyle w:val="Hyperlink"/>
            <w:rFonts w:ascii="Times New Roman" w:hAnsi="Times New Roman" w:cs="Times New Roman"/>
            <w:sz w:val="24"/>
            <w:szCs w:val="24"/>
          </w:rPr>
          <w:t>http://www.qu.edu.qa/research/research-priorities</w:t>
        </w:r>
      </w:hyperlink>
    </w:p>
    <w:p w:rsidRPr="00215804" w:rsidR="008839BA" w:rsidP="0BA8BF2C" w:rsidRDefault="0BB664C4" w14:paraId="74D56895" w14:textId="6C8952A4">
      <w:pPr>
        <w:pStyle w:val="Heading1"/>
        <w:numPr>
          <w:ilvl w:val="0"/>
          <w:numId w:val="9"/>
        </w:numPr>
        <w:bidi/>
        <w:ind w:left="0"/>
        <w:rPr>
          <w:rFonts w:eastAsiaTheme="majorBidi"/>
          <w:sz w:val="24"/>
        </w:rPr>
      </w:pPr>
      <w:bookmarkStart w:name="_Toc84756144" w:id="21"/>
      <w:bookmarkStart w:name="_Toc85544664" w:id="22"/>
      <w:r w:rsidRPr="0BA8BF2C">
        <w:rPr>
          <w:rFonts w:ascii="Times New Roman" w:hAnsi="Times New Roman" w:cs="Times New Roman"/>
          <w:sz w:val="24"/>
          <w:rtl/>
        </w:rPr>
        <w:lastRenderedPageBreak/>
        <w:t>الأهلية</w:t>
      </w:r>
      <w:bookmarkEnd w:id="21"/>
      <w:bookmarkEnd w:id="22"/>
      <w:r w:rsidRPr="0BA8BF2C" w:rsidR="3AB2A974">
        <w:rPr>
          <w:rFonts w:ascii="Times New Roman" w:hAnsi="Times New Roman" w:cs="Times New Roman"/>
          <w:sz w:val="24"/>
          <w:rtl/>
        </w:rPr>
        <w:t xml:space="preserve"> </w:t>
      </w:r>
    </w:p>
    <w:p w:rsidRPr="002034BC" w:rsidR="00E20FEE" w:rsidP="62C06232" w:rsidRDefault="008C5413" w14:paraId="121DFCF0" w14:textId="305F025C">
      <w:pPr>
        <w:pStyle w:val="ListParagraph"/>
        <w:numPr>
          <w:ilvl w:val="0"/>
          <w:numId w:val="4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rtl w:val="1"/>
        </w:rPr>
      </w:pPr>
      <w:r w:rsidRPr="62C06232" w:rsidR="008C5413">
        <w:rPr>
          <w:rFonts w:ascii="Times New Roman" w:hAnsi="Times New Roman" w:cs="Times New Roman"/>
          <w:sz w:val="24"/>
          <w:szCs w:val="24"/>
          <w:rtl w:val="1"/>
        </w:rPr>
        <w:t xml:space="preserve">يجب إرسال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طلب الباحث الزائر من قبل </w:t>
      </w:r>
      <w:r w:rsidRPr="62C06232" w:rsidR="0065686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الكليات،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أو </w:t>
      </w:r>
      <w:r w:rsidRPr="62C06232" w:rsidR="0065686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ال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مر</w:t>
      </w:r>
      <w:r w:rsidRPr="62C06232" w:rsidR="0065686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ا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كز</w:t>
      </w:r>
      <w:r w:rsidRPr="62C06232" w:rsidR="0065686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، </w:t>
      </w:r>
      <w:r w:rsidRPr="62C06232" w:rsidR="005D09F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أو أي وحدة </w:t>
      </w:r>
      <w:r w:rsidRPr="62C06232" w:rsidR="0065686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تابعة ل</w:t>
      </w:r>
      <w:r w:rsidRPr="62C06232" w:rsidR="005D09F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جامعة</w:t>
      </w:r>
      <w:r w:rsidRPr="62C06232" w:rsidR="0090637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قطر</w:t>
      </w:r>
      <w:r w:rsidRPr="62C06232" w:rsidR="005D09F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مناسبة لاستضافة الباحث.</w:t>
      </w:r>
    </w:p>
    <w:p w:rsidRPr="002034BC" w:rsidR="008C5413" w:rsidP="62C06232" w:rsidRDefault="008C5413" w14:paraId="272E8FA0" w14:textId="44E51AB5">
      <w:pPr>
        <w:pStyle w:val="ListParagraph"/>
        <w:numPr>
          <w:ilvl w:val="0"/>
          <w:numId w:val="4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يجب أن 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يكون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الباحث الزائر 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منتميًا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لجامعة مرموقة أو مركز أبحاث</w:t>
      </w:r>
      <w:r w:rsidRPr="62C06232" w:rsidR="00FE166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</w:t>
      </w:r>
      <w:r w:rsidRPr="62C06232" w:rsidR="00294C8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أو مركز صناعة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خارج قطر، و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لديه </w:t>
      </w:r>
      <w:r w:rsidRPr="62C06232" w:rsidR="4027E9C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سجل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حا</w:t>
      </w:r>
      <w:r w:rsidRPr="62C06232" w:rsidR="0E12492E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فل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بإنجازات المنشورات عالية الجودة في مجلات 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مرموقة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، و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ذا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قدرة استثنائية على جذب تمويل البحوث والمهارات الممتازة المتعلقة بالإشراف على الطلاب الباحثين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.</w:t>
      </w:r>
    </w:p>
    <w:p w:rsidRPr="002034BC" w:rsidR="004429B6" w:rsidP="62C06232" w:rsidRDefault="008C5413" w14:paraId="083F65C6" w14:textId="24D9102C">
      <w:pPr>
        <w:pStyle w:val="ListParagraph"/>
        <w:numPr>
          <w:ilvl w:val="0"/>
          <w:numId w:val="4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يجب على المرشح زيارة جامعة قطر لمدة الإقامة المطلوبة (الذي يتم الاتفاق عليها مع الكلية/المركز</w:t>
      </w:r>
      <w:r w:rsidRPr="62C06232" w:rsidR="0987AEA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/الوحدة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،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وإبلاغ إدارة شؤون البحث بها قبل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3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أشهر على الأقل)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.</w:t>
      </w:r>
    </w:p>
    <w:p w:rsidRPr="000904B4" w:rsidR="008C5413" w:rsidP="62C06232" w:rsidRDefault="008C5413" w14:paraId="66CAA487" w14:textId="6B8CDFC0">
      <w:pPr>
        <w:pStyle w:val="ListParagraph"/>
        <w:numPr>
          <w:ilvl w:val="0"/>
          <w:numId w:val="4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- </w:t>
      </w:r>
      <w:r w:rsidRPr="62C06232" w:rsidR="2B7533C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أن يكون المرشح حاصل</w:t>
      </w:r>
      <w:r w:rsidRPr="62C06232" w:rsidR="002A147E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ًا</w:t>
      </w:r>
      <w:r w:rsidRPr="62C06232" w:rsidR="2B7533C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على درجة علمية متقدمة في مجال </w:t>
      </w:r>
      <w:r w:rsidRPr="62C06232" w:rsidR="00EC081F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تخصصه،</w:t>
      </w:r>
      <w:r w:rsidRPr="62C06232" w:rsidR="2B7533C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ممنوحة من جامعة معترف </w:t>
      </w:r>
      <w:r w:rsidRPr="62C06232" w:rsidR="00EC081F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بها،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وأن يكون له سمعة دولية استثنائ</w:t>
      </w:r>
      <w:r w:rsidRPr="62C06232" w:rsidR="00412D4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ية بعد حصوله على درجة الدكتوراه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.</w:t>
      </w:r>
    </w:p>
    <w:p w:rsidRPr="00215804" w:rsidR="008C5413" w:rsidP="62C06232" w:rsidRDefault="008C5413" w14:paraId="0D9C70BA" w14:textId="28811515">
      <w:pPr>
        <w:pStyle w:val="ListParagraph"/>
        <w:numPr>
          <w:ilvl w:val="0"/>
          <w:numId w:val="4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يجب أن يكون المرشح قادرًا على قيادة مشاريع بحثية متعددة التخصصات 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تضم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فر</w:t>
      </w:r>
      <w:r w:rsidRPr="62C06232" w:rsidR="00412D4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قًا كبيرة في أكثر من دولة واحدة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.</w:t>
      </w:r>
    </w:p>
    <w:p w:rsidRPr="00215804" w:rsidR="008C5413" w:rsidP="62C06232" w:rsidRDefault="008C5413" w14:paraId="049D3F8D" w14:textId="0919E222">
      <w:pPr>
        <w:pStyle w:val="ListParagraph"/>
        <w:numPr>
          <w:ilvl w:val="0"/>
          <w:numId w:val="4"/>
        </w:numPr>
        <w:bidi/>
        <w:spacing w:after="0" w:afterAutospacing="off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يجب أن يكون لدى المرشح سجل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ٌ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بالإشراف على طلاب الدراسات العليا (يفضل الدكتوراه) حتى إتمامهم بنجاح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،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وتقديم دليل على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QA"/>
        </w:rPr>
        <w:t>تحويل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منجزات </w:t>
      </w:r>
      <w:r w:rsidRPr="62C06232" w:rsidR="008C5413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الإشراف على أبحاث الدراسات ا</w:t>
      </w:r>
      <w:r w:rsidRPr="62C06232" w:rsidR="00412D4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لعليا إلى منشورات عالية التأثير</w:t>
      </w:r>
      <w:r w:rsidRPr="62C06232" w:rsidR="004B7B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.</w:t>
      </w:r>
    </w:p>
    <w:p w:rsidRPr="002034BC" w:rsidR="008C5413" w:rsidP="001A6AFE" w:rsidRDefault="000F7F55" w14:paraId="239FED7B" w14:textId="1D7366B6">
      <w:pPr>
        <w:bidi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203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فيما يلي </w:t>
      </w:r>
      <w:r w:rsidRPr="002034BC" w:rsidR="485086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بعض </w:t>
      </w:r>
      <w:r w:rsidRPr="00203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مسوغات الترشيح المقدمة من </w:t>
      </w:r>
      <w:r w:rsidRPr="002034BC" w:rsidR="485086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مؤهلات وإنجازات:</w:t>
      </w:r>
    </w:p>
    <w:p w:rsidRPr="00215804" w:rsidR="008C5413" w:rsidP="62C06232" w:rsidRDefault="000F7F55" w14:paraId="4E8212D9" w14:textId="5AA24B25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rtl w:val="1"/>
        </w:rPr>
      </w:pPr>
      <w:r w:rsidRPr="62C06232" w:rsidR="000F7F5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أية </w:t>
      </w:r>
      <w:r w:rsidRPr="62C06232" w:rsidR="27A2F92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>مؤهلات أكاديمية أو تنفيذية</w:t>
      </w:r>
      <w:r w:rsidRPr="62C06232" w:rsidR="38B3C5C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أخرى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0904B4" w:rsidR="008C5413" w:rsidP="62C06232" w:rsidRDefault="27A2F92C" w14:paraId="768ADF39" w14:textId="05DD6E62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rtl w:val="1"/>
        </w:rPr>
      </w:pPr>
      <w:r w:rsidRPr="62C06232" w:rsidR="27A2F92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تدريس وتصميم مناهج وأنواع أخرى من الخبرة </w:t>
      </w:r>
      <w:r w:rsidRPr="62C06232" w:rsidR="27A2F92C">
        <w:rPr>
          <w:rFonts w:ascii="Times New Roman" w:hAnsi="Times New Roman" w:cs="Times New Roman"/>
          <w:sz w:val="24"/>
          <w:szCs w:val="24"/>
          <w:rtl w:val="1"/>
        </w:rPr>
        <w:t>المتعلقة بدعم الطلاب</w:t>
      </w:r>
      <w:r w:rsidRPr="62C06232" w:rsidR="2CAF9EAD">
        <w:rPr>
          <w:rFonts w:ascii="Times New Roman" w:hAnsi="Times New Roman" w:cs="Times New Roman"/>
          <w:sz w:val="24"/>
          <w:szCs w:val="24"/>
          <w:rtl w:val="1"/>
        </w:rPr>
        <w:t xml:space="preserve"> الجامعيين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0904B4" w:rsidR="008C5413" w:rsidP="62C06232" w:rsidRDefault="4E3A1B33" w14:paraId="243AAB58" w14:textId="5805F029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rtl w:val="1"/>
        </w:rPr>
      </w:pPr>
      <w:r w:rsidRPr="62C06232" w:rsidR="4E3A1B33">
        <w:rPr>
          <w:rFonts w:ascii="Times New Roman" w:hAnsi="Times New Roman" w:cs="Times New Roman"/>
          <w:sz w:val="24"/>
          <w:szCs w:val="24"/>
          <w:rtl w:val="1"/>
        </w:rPr>
        <w:t xml:space="preserve">الخبرة الإدارية مثل العمل كرئيس لمختبر/مركز </w:t>
      </w:r>
      <w:r w:rsidRPr="62C06232" w:rsidR="00EC081F">
        <w:rPr>
          <w:rFonts w:ascii="Times New Roman" w:hAnsi="Times New Roman" w:cs="Times New Roman"/>
          <w:sz w:val="24"/>
          <w:szCs w:val="24"/>
          <w:rtl w:val="1"/>
        </w:rPr>
        <w:t>أبحاث،</w:t>
      </w:r>
      <w:r w:rsidRPr="62C06232" w:rsidR="4E3A1B33">
        <w:rPr>
          <w:rFonts w:ascii="Times New Roman" w:hAnsi="Times New Roman" w:cs="Times New Roman"/>
          <w:sz w:val="24"/>
          <w:szCs w:val="24"/>
          <w:rtl w:val="1"/>
        </w:rPr>
        <w:t xml:space="preserve"> أو رئيس على مستوى الكليات والأقسام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0904B4" w:rsidR="008C5413" w:rsidP="62C06232" w:rsidRDefault="4E3A1B33" w14:paraId="05227EB1" w14:textId="2EFE0153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rtl w:val="1"/>
        </w:rPr>
      </w:pPr>
      <w:r w:rsidRPr="62C06232" w:rsidR="4E3A1B33">
        <w:rPr>
          <w:rFonts w:ascii="Times New Roman" w:hAnsi="Times New Roman" w:cs="Times New Roman"/>
          <w:sz w:val="24"/>
          <w:szCs w:val="24"/>
          <w:rtl w:val="1"/>
        </w:rPr>
        <w:t>العمل كعضو هيئة تدريس في أكثر من جامعة وأكثر من دولة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،</w:t>
      </w:r>
      <w:r w:rsidRPr="62C06232" w:rsidR="4E3A1B33">
        <w:rPr>
          <w:rFonts w:ascii="Times New Roman" w:hAnsi="Times New Roman" w:cs="Times New Roman"/>
          <w:sz w:val="24"/>
          <w:szCs w:val="24"/>
          <w:rtl w:val="1"/>
        </w:rPr>
        <w:t xml:space="preserve"> والقدرة على التعامل مع 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مختلف الثقافات.</w:t>
      </w:r>
      <w:r w:rsidRPr="62C06232" w:rsidR="6594E45C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</w:p>
    <w:p w:rsidRPr="000904B4" w:rsidR="00F6089A" w:rsidP="62C06232" w:rsidRDefault="008C5413" w14:paraId="12E27C15" w14:textId="38437676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C06232" w:rsidR="008C5413">
        <w:rPr>
          <w:rFonts w:ascii="Times New Roman" w:hAnsi="Times New Roman" w:cs="Times New Roman"/>
          <w:sz w:val="24"/>
          <w:szCs w:val="24"/>
          <w:rtl w:val="1"/>
        </w:rPr>
        <w:t xml:space="preserve">أن يكون المرشح قد حصل </w:t>
      </w:r>
      <w:r w:rsidRPr="62C06232" w:rsidR="02885921">
        <w:rPr>
          <w:rFonts w:ascii="Times New Roman" w:hAnsi="Times New Roman" w:cs="Times New Roman"/>
          <w:sz w:val="24"/>
          <w:szCs w:val="24"/>
          <w:rtl w:val="1"/>
        </w:rPr>
        <w:t xml:space="preserve">على </w:t>
      </w:r>
      <w:r w:rsidRPr="62C06232" w:rsidR="008C5413">
        <w:rPr>
          <w:rFonts w:ascii="Times New Roman" w:hAnsi="Times New Roman" w:cs="Times New Roman"/>
          <w:sz w:val="24"/>
          <w:szCs w:val="24"/>
          <w:rtl w:val="1"/>
        </w:rPr>
        <w:t>تمويل بحثي كبير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0904B4" w:rsidR="00F6089A" w:rsidP="62C06232" w:rsidRDefault="008C5413" w14:paraId="1923FD05" w14:textId="5AAA0664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C06232" w:rsidR="008C5413">
        <w:rPr>
          <w:rFonts w:ascii="Times New Roman" w:hAnsi="Times New Roman" w:cs="Times New Roman"/>
          <w:sz w:val="24"/>
          <w:szCs w:val="24"/>
          <w:rtl w:val="1"/>
        </w:rPr>
        <w:t xml:space="preserve">أن يكون المرشح رئيس تحرير أو عضو 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 xml:space="preserve">هيئة </w:t>
      </w:r>
      <w:r w:rsidRPr="62C06232" w:rsidR="008C5413">
        <w:rPr>
          <w:rFonts w:ascii="Times New Roman" w:hAnsi="Times New Roman" w:cs="Times New Roman"/>
          <w:sz w:val="24"/>
          <w:szCs w:val="24"/>
          <w:rtl w:val="1"/>
        </w:rPr>
        <w:t>التحرير في مجل</w:t>
      </w:r>
      <w:r w:rsidRPr="62C06232" w:rsidR="00412D4C">
        <w:rPr>
          <w:rFonts w:ascii="Times New Roman" w:hAnsi="Times New Roman" w:cs="Times New Roman"/>
          <w:sz w:val="24"/>
          <w:szCs w:val="24"/>
          <w:rtl w:val="1"/>
        </w:rPr>
        <w:t>ة واحدة على الأقل في مجال تخصصه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215804" w:rsidR="534DBD78" w:rsidP="62C06232" w:rsidRDefault="4D185888" w14:paraId="0D021361" w14:textId="72FA2F57">
      <w:pPr>
        <w:pStyle w:val="ListParagraph"/>
        <w:numPr>
          <w:ilvl w:val="0"/>
          <w:numId w:val="3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C06232" w:rsidR="4D185888">
        <w:rPr>
          <w:rFonts w:ascii="Times New Roman" w:hAnsi="Times New Roman" w:cs="Times New Roman"/>
          <w:sz w:val="24"/>
          <w:szCs w:val="24"/>
          <w:rtl w:val="1"/>
        </w:rPr>
        <w:t>الخبرة الصناعية في مجال تخصص</w:t>
      </w:r>
      <w:r w:rsidRPr="62C06232" w:rsidR="4D185888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</w:rPr>
        <w:t xml:space="preserve"> المرشح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2034BC" w:rsidR="00B378DD" w:rsidP="0BA8BF2C" w:rsidRDefault="6C75D624" w14:paraId="02F7146B" w14:textId="0DEEA01F">
      <w:pPr>
        <w:pStyle w:val="Heading1"/>
        <w:numPr>
          <w:ilvl w:val="0"/>
          <w:numId w:val="9"/>
        </w:numPr>
        <w:bidi/>
        <w:ind w:left="0"/>
        <w:rPr>
          <w:rFonts w:eastAsiaTheme="majorBidi"/>
          <w:sz w:val="24"/>
          <w:rtl/>
        </w:rPr>
      </w:pPr>
      <w:bookmarkStart w:name="_Toc85544665" w:id="23"/>
      <w:r w:rsidRPr="0BA8BF2C">
        <w:rPr>
          <w:rFonts w:ascii="Times New Roman" w:hAnsi="Times New Roman" w:cs="Times New Roman"/>
          <w:sz w:val="24"/>
          <w:rtl/>
        </w:rPr>
        <w:t>التزامات الباحث الزائر</w:t>
      </w:r>
      <w:bookmarkEnd w:id="23"/>
    </w:p>
    <w:p w:rsidRPr="00215804" w:rsidR="00412D4C" w:rsidP="001A6AFE" w:rsidRDefault="00412D4C" w14:paraId="489DED37" w14:textId="54A7E19D">
      <w:pPr>
        <w:bidi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يُطلب من الحاصلين على هذه الجائزة القيام بعدد</w:t>
      </w:r>
      <w:r w:rsidRPr="00215804" w:rsidR="000F7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ٍ</w:t>
      </w:r>
      <w:r w:rsidRPr="00215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من الأنشطة التالية:</w:t>
      </w:r>
    </w:p>
    <w:p w:rsidRPr="00652DBE" w:rsidR="00412D4C" w:rsidP="62C06232" w:rsidRDefault="00412D4C" w14:paraId="32B04C9D" w14:textId="0153245C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C06232" w:rsidR="00412D4C">
        <w:rPr>
          <w:rFonts w:ascii="Times New Roman" w:hAnsi="Times New Roman" w:cs="Times New Roman"/>
          <w:sz w:val="24"/>
          <w:szCs w:val="24"/>
          <w:rtl w:val="1"/>
        </w:rPr>
        <w:t xml:space="preserve">إقامة تعاون بحثي جديد ملموس مع أعضاء هيئة التدريس من جامعة </w:t>
      </w: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قطر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652DBE" w:rsidR="00412D4C" w:rsidP="62C06232" w:rsidRDefault="00412D4C" w14:paraId="76F00C3D" w14:textId="67515B2C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إنتاج منشورات عالية الجودة في مجلات مرموقة من البحث التعاوني مع أعضاء جامعة قطر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652DBE" w:rsidR="00412D4C" w:rsidP="62C06232" w:rsidRDefault="00412D4C" w14:paraId="15591EA3" w14:textId="18DCB256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العمل كموجه لأعضاء هيئة التدريس المبتدئين من خلال تقديم الدعم لهم في كتابة المنح، والإشراف على الطلاب، وإدارة البحوث والأنشطة العلمية الأخرى ذات الصلة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652DBE" w:rsidR="00412D4C" w:rsidP="62C06232" w:rsidRDefault="00412D4C" w14:paraId="3070F613" w14:textId="472ACF69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المشاركة في الإشراف أو الإشراف المشترك على طلاب الدراسات العليا بجامعة قطر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652DBE" w:rsidR="00412D4C" w:rsidP="62C06232" w:rsidRDefault="00412D4C" w14:paraId="105E6799" w14:textId="47873148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 xml:space="preserve">التعاون مع أعضاء جامعة قطر لتسجيل براءات الاختراع 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 xml:space="preserve">والإسهام </w:t>
      </w: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في نقل التكنولوجيا لخدمة التنمية في قطر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652DBE" w:rsidR="00412D4C" w:rsidP="62C06232" w:rsidRDefault="00412D4C" w14:paraId="680357DD" w14:textId="3663A718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التدريس في صفوف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ٍ</w:t>
      </w: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 xml:space="preserve"> مختارة تقدمها الجامعة كمحاضر ضيف على مستوى الدراسات العليا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.</w:t>
      </w:r>
    </w:p>
    <w:p w:rsidRPr="00BE6176" w:rsidR="00412D4C" w:rsidP="62C06232" w:rsidRDefault="00412D4C" w14:paraId="07BA916E" w14:textId="69EFC503">
      <w:pPr>
        <w:pStyle w:val="ListParagraph"/>
        <w:numPr>
          <w:ilvl w:val="0"/>
          <w:numId w:val="2"/>
        </w:numPr>
        <w:bidi/>
        <w:spacing w:after="0" w:afterAutospacing="off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ا</w:t>
      </w:r>
      <w:r w:rsidRPr="62C06232" w:rsidR="000F7F55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لمشاركة كم</w:t>
      </w:r>
      <w:r w:rsidRPr="62C06232" w:rsidR="00412D4C">
        <w:rPr>
          <w:rFonts w:ascii="Times New Roman" w:hAnsi="Times New Roman" w:eastAsia="Times New Roman" w:cs="Times New Roman" w:eastAsiaTheme="majorBidi"/>
          <w:color w:val="000000" w:themeColor="text1" w:themeTint="FF" w:themeShade="FF"/>
          <w:sz w:val="24"/>
          <w:szCs w:val="24"/>
          <w:rtl w:val="1"/>
        </w:rPr>
        <w:t>تحدث</w:t>
      </w:r>
      <w:r w:rsidRPr="62C06232" w:rsidR="00412D4C">
        <w:rPr>
          <w:rFonts w:ascii="Times New Roman" w:hAnsi="Times New Roman" w:cs="Times New Roman"/>
          <w:sz w:val="24"/>
          <w:szCs w:val="24"/>
          <w:rtl w:val="1"/>
        </w:rPr>
        <w:t xml:space="preserve"> في ندوات 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 xml:space="preserve">تعدّ </w:t>
      </w:r>
      <w:r w:rsidRPr="62C06232" w:rsidR="00412D4C">
        <w:rPr>
          <w:rFonts w:ascii="Times New Roman" w:hAnsi="Times New Roman" w:cs="Times New Roman"/>
          <w:sz w:val="24"/>
          <w:szCs w:val="24"/>
          <w:rtl w:val="1"/>
        </w:rPr>
        <w:t>خصيصًا للطلاب/أعضاء هيئة التدريس/أعضاء المجتمع</w:t>
      </w:r>
      <w:r w:rsidRPr="62C06232" w:rsidR="000F7F55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2034BC" w:rsidR="00BC7F77" w:rsidP="0BA8BF2C" w:rsidRDefault="21E2768F" w14:paraId="03AC1923" w14:textId="2E660412">
      <w:pPr>
        <w:pStyle w:val="Heading1"/>
        <w:numPr>
          <w:ilvl w:val="0"/>
          <w:numId w:val="9"/>
        </w:numPr>
        <w:bidi/>
        <w:ind w:left="0"/>
        <w:rPr>
          <w:rFonts w:eastAsiaTheme="majorBidi"/>
          <w:sz w:val="24"/>
        </w:rPr>
      </w:pPr>
      <w:bookmarkStart w:name="_Toc84756145" w:id="24"/>
      <w:bookmarkStart w:name="_Toc85544666" w:id="25"/>
      <w:r w:rsidRPr="0BA8BF2C">
        <w:rPr>
          <w:rFonts w:ascii="Times New Roman" w:hAnsi="Times New Roman" w:cs="Times New Roman"/>
          <w:sz w:val="24"/>
          <w:rtl/>
        </w:rPr>
        <w:lastRenderedPageBreak/>
        <w:t>الامتيازات</w:t>
      </w:r>
      <w:bookmarkEnd w:id="24"/>
      <w:bookmarkEnd w:id="25"/>
    </w:p>
    <w:p w:rsidRPr="000904B4" w:rsidR="00412D4C" w:rsidP="516F9038" w:rsidRDefault="00412D4C" w14:paraId="6700AAC2" w14:textId="3D9B14EB">
      <w:pPr>
        <w:pStyle w:val="ListParagraph"/>
        <w:numPr>
          <w:ilvl w:val="0"/>
          <w:numId w:val="20"/>
        </w:numPr>
        <w:bidi w:val="1"/>
        <w:ind/>
        <w:jc w:val="both"/>
        <w:rPr>
          <w:rFonts w:ascii="Times New Roman" w:hAnsi="Times New Roman" w:eastAsia="Times New Roman" w:cs="Times New Roman"/>
          <w:sz w:val="24"/>
          <w:szCs w:val="24"/>
          <w:rtl w:val="1"/>
        </w:rPr>
      </w:pPr>
      <w:r w:rsidRPr="516F9038" w:rsidR="00412D4C">
        <w:rPr>
          <w:rFonts w:ascii="Times New Roman" w:hAnsi="Times New Roman" w:cs="Times New Roman"/>
          <w:sz w:val="24"/>
          <w:szCs w:val="24"/>
          <w:rtl w:val="1"/>
        </w:rPr>
        <w:t xml:space="preserve">مكافأة مالية </w:t>
      </w:r>
      <w:r w:rsidRPr="516F9038" w:rsidR="00EC081F">
        <w:rPr>
          <w:rFonts w:ascii="Times New Roman" w:hAnsi="Times New Roman" w:cs="Times New Roman"/>
          <w:sz w:val="24"/>
          <w:szCs w:val="24"/>
          <w:rtl w:val="1"/>
        </w:rPr>
        <w:t>تتراوح بين</w:t>
      </w:r>
      <w:r w:rsidRPr="516F9038" w:rsidR="20A6029D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516F9038" w:rsidR="69549EA4">
        <w:rPr>
          <w:rFonts w:ascii="Times New Roman" w:hAnsi="Times New Roman" w:cs="Times New Roman"/>
          <w:sz w:val="24"/>
          <w:szCs w:val="24"/>
        </w:rPr>
        <w:t>5</w:t>
      </w:r>
      <w:r w:rsidRPr="516F9038" w:rsidR="000F7F55">
        <w:rPr>
          <w:rFonts w:ascii="Times New Roman" w:hAnsi="Times New Roman" w:cs="Times New Roman"/>
          <w:sz w:val="24"/>
          <w:szCs w:val="24"/>
        </w:rPr>
        <w:t>,</w:t>
      </w:r>
      <w:r w:rsidRPr="516F9038" w:rsidR="69549EA4">
        <w:rPr>
          <w:rFonts w:ascii="Times New Roman" w:hAnsi="Times New Roman" w:cs="Times New Roman"/>
          <w:sz w:val="24"/>
          <w:szCs w:val="24"/>
        </w:rPr>
        <w:t>000</w:t>
      </w:r>
      <w:r w:rsidRPr="516F9038" w:rsidR="00412D4C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516F9038" w:rsidR="000F7F55">
        <w:rPr>
          <w:rFonts w:ascii="Times New Roman" w:hAnsi="Times New Roman" w:cs="Times New Roman"/>
          <w:sz w:val="24"/>
          <w:szCs w:val="24"/>
          <w:rtl w:val="1"/>
        </w:rPr>
        <w:t>–</w:t>
      </w:r>
      <w:r w:rsidRPr="516F9038" w:rsidR="01E69182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516F9038" w:rsidR="01E69182">
        <w:rPr>
          <w:rFonts w:ascii="Times New Roman" w:hAnsi="Times New Roman" w:cs="Times New Roman"/>
          <w:sz w:val="24"/>
          <w:szCs w:val="24"/>
        </w:rPr>
        <w:t>20</w:t>
      </w:r>
      <w:r w:rsidRPr="516F9038" w:rsidR="000F7F55">
        <w:rPr>
          <w:rFonts w:ascii="Times New Roman" w:hAnsi="Times New Roman" w:cs="Times New Roman"/>
          <w:sz w:val="24"/>
          <w:szCs w:val="24"/>
        </w:rPr>
        <w:t>,</w:t>
      </w:r>
      <w:r w:rsidRPr="516F9038" w:rsidR="01E69182">
        <w:rPr>
          <w:rFonts w:ascii="Times New Roman" w:hAnsi="Times New Roman" w:cs="Times New Roman"/>
          <w:sz w:val="24"/>
          <w:szCs w:val="24"/>
        </w:rPr>
        <w:t>000</w:t>
      </w:r>
      <w:r w:rsidRPr="516F9038" w:rsidR="01E69182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516F9038" w:rsidR="00412D4C">
        <w:rPr>
          <w:rFonts w:ascii="Times New Roman" w:hAnsi="Times New Roman" w:cs="Times New Roman"/>
          <w:sz w:val="24"/>
          <w:szCs w:val="24"/>
          <w:rtl w:val="1"/>
        </w:rPr>
        <w:t>دولار أمريكي خلال فترة ال</w:t>
      </w:r>
      <w:r w:rsidRPr="516F9038" w:rsidR="29B49584">
        <w:rPr>
          <w:rFonts w:ascii="Times New Roman" w:hAnsi="Times New Roman" w:cs="Times New Roman"/>
          <w:sz w:val="24"/>
          <w:szCs w:val="24"/>
          <w:rtl w:val="1"/>
        </w:rPr>
        <w:t>إقامة</w:t>
      </w:r>
      <w:r w:rsidRPr="516F9038" w:rsidR="267A2DC5">
        <w:rPr>
          <w:rFonts w:ascii="Times New Roman" w:hAnsi="Times New Roman" w:cs="Times New Roman"/>
          <w:sz w:val="24"/>
          <w:szCs w:val="24"/>
          <w:rtl w:val="1"/>
        </w:rPr>
        <w:t xml:space="preserve"> (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>تحدّد</w:t>
      </w:r>
      <w:r w:rsidRPr="516F9038" w:rsidR="003A35D7">
        <w:rPr>
          <w:rFonts w:ascii="Times New Roman" w:hAnsi="Times New Roman" w:cs="Times New Roman"/>
          <w:sz w:val="24"/>
          <w:szCs w:val="24"/>
          <w:rtl w:val="1"/>
        </w:rPr>
        <w:t>ها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 xml:space="preserve"> </w:t>
      </w:r>
      <w:r w:rsidRPr="516F9038" w:rsidR="0563F8A5">
        <w:rPr>
          <w:rFonts w:ascii="Times New Roman" w:hAnsi="Times New Roman" w:cs="Times New Roman"/>
          <w:sz w:val="24"/>
          <w:szCs w:val="24"/>
          <w:rtl w:val="1"/>
        </w:rPr>
        <w:t>ل</w:t>
      </w:r>
      <w:r w:rsidRPr="516F9038" w:rsidR="0563F8A5">
        <w:rPr>
          <w:rFonts w:ascii="Times New Roman" w:hAnsi="Times New Roman" w:cs="Times New Roman"/>
          <w:sz w:val="24"/>
          <w:szCs w:val="24"/>
          <w:rtl w:val="1"/>
        </w:rPr>
        <w:t>جنة مراجعة إدارة شؤون البحث العلمي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 xml:space="preserve"> بناء على 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>ا</w:t>
      </w:r>
      <w:r w:rsidRPr="516F9038" w:rsidR="267A2DC5">
        <w:rPr>
          <w:rFonts w:ascii="Times New Roman" w:hAnsi="Times New Roman" w:cs="Times New Roman"/>
          <w:sz w:val="24"/>
          <w:szCs w:val="24"/>
          <w:rtl w:val="1"/>
        </w:rPr>
        <w:t>لمؤه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>ّ</w:t>
      </w:r>
      <w:r w:rsidRPr="516F9038" w:rsidR="267A2DC5">
        <w:rPr>
          <w:rFonts w:ascii="Times New Roman" w:hAnsi="Times New Roman" w:cs="Times New Roman"/>
          <w:sz w:val="24"/>
          <w:szCs w:val="24"/>
          <w:rtl w:val="1"/>
        </w:rPr>
        <w:t>لات والملف الوظيفي للباحث الزائر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>،</w:t>
      </w:r>
      <w:r w:rsidRPr="516F9038" w:rsidR="7F819462">
        <w:rPr>
          <w:rFonts w:ascii="Times New Roman" w:hAnsi="Times New Roman" w:cs="Times New Roman"/>
          <w:sz w:val="24"/>
          <w:szCs w:val="24"/>
          <w:rtl w:val="1"/>
        </w:rPr>
        <w:t xml:space="preserve"> ووفقًا</w:t>
      </w:r>
      <w:r w:rsidRPr="516F9038" w:rsidR="267A2DC5">
        <w:rPr>
          <w:rFonts w:ascii="Times New Roman" w:hAnsi="Times New Roman" w:cs="Times New Roman"/>
          <w:sz w:val="24"/>
          <w:szCs w:val="24"/>
          <w:rtl w:val="1"/>
        </w:rPr>
        <w:t xml:space="preserve"> لسياسات الموارد البشرية في جامعة قطر)</w:t>
      </w:r>
      <w:r w:rsidRPr="516F9038" w:rsidR="00D36588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215804" w:rsidR="00412D4C" w:rsidP="516F9038" w:rsidRDefault="31D64E90" w14:paraId="16F59E87" w14:textId="04C98F37">
      <w:pPr>
        <w:pStyle w:val="ListParagraph"/>
        <w:numPr>
          <w:ilvl w:val="0"/>
          <w:numId w:val="20"/>
        </w:numPr>
        <w:bidi w:val="1"/>
        <w:ind/>
        <w:jc w:val="both"/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</w:pPr>
      <w:r w:rsidRPr="516F9038" w:rsidR="31D64E90">
        <w:rPr>
          <w:rFonts w:ascii="Times New Roman" w:hAnsi="Times New Roman" w:cs="Times New Roman"/>
          <w:sz w:val="24"/>
          <w:szCs w:val="24"/>
          <w:rtl w:val="1"/>
        </w:rPr>
        <w:t>سكن مؤثث</w:t>
      </w:r>
      <w:r w:rsidRPr="516F9038" w:rsidR="00412D4C">
        <w:rPr>
          <w:rFonts w:ascii="Times New Roman" w:hAnsi="Times New Roman" w:cs="Times New Roman"/>
          <w:sz w:val="24"/>
          <w:szCs w:val="24"/>
          <w:rtl w:val="1"/>
        </w:rPr>
        <w:t xml:space="preserve"> وفقًا لسياسات الموارد البشرية بجامعة قطر أثناء إقامة المرشح في قطر طوال مدة إقامته في الدولة</w:t>
      </w:r>
      <w:r w:rsidRPr="516F9038" w:rsidR="00D36588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.</w:t>
      </w:r>
    </w:p>
    <w:p w:rsidR="68969783" w:rsidP="516F9038" w:rsidRDefault="68969783" w14:paraId="26151F7B" w14:textId="600344BC">
      <w:pPr>
        <w:pStyle w:val="ListParagraph"/>
        <w:numPr>
          <w:ilvl w:val="0"/>
          <w:numId w:val="20"/>
        </w:numPr>
        <w:bidi w:val="1"/>
        <w:jc w:val="both"/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</w:pP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تأمين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صحي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وفقا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لسياسات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الموارد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البشرية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في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جامعة</w:t>
      </w:r>
      <w:proofErr w:type="spellEnd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 xml:space="preserve"> </w:t>
      </w:r>
      <w:proofErr w:type="spellStart"/>
      <w:r w:rsidRPr="516F9038" w:rsidR="68969783">
        <w:rPr>
          <w:rFonts w:ascii="Times New Roman" w:hAnsi="Times New Roman" w:eastAsia="Times New Roman" w:cs="Times New Roman"/>
          <w:sz w:val="24"/>
          <w:szCs w:val="24"/>
          <w:rtl w:val="1"/>
          <w:lang w:val="en-CA" w:eastAsia="en-CA"/>
        </w:rPr>
        <w:t>قطر</w:t>
      </w:r>
      <w:proofErr w:type="spellEnd"/>
    </w:p>
    <w:p w:rsidRPr="00215804" w:rsidR="00BC7F77" w:rsidP="0BA8BF2C" w:rsidRDefault="66FABA18" w14:paraId="66CA66D6" w14:textId="418E8C76">
      <w:pPr>
        <w:pStyle w:val="Heading1"/>
        <w:numPr>
          <w:ilvl w:val="0"/>
          <w:numId w:val="9"/>
        </w:numPr>
        <w:bidi/>
        <w:ind w:left="0"/>
        <w:rPr>
          <w:sz w:val="24"/>
        </w:rPr>
      </w:pPr>
      <w:bookmarkStart w:name="_Toc84756146" w:id="26"/>
      <w:bookmarkStart w:name="_Toc85544667" w:id="27"/>
      <w:r w:rsidRPr="0BA8BF2C">
        <w:rPr>
          <w:sz w:val="24"/>
          <w:rtl/>
        </w:rPr>
        <w:t>طريقة التقديم</w:t>
      </w:r>
      <w:bookmarkEnd w:id="26"/>
      <w:bookmarkEnd w:id="27"/>
    </w:p>
    <w:p w:rsidRPr="000904B4" w:rsidR="00CF172B" w:rsidP="001A6AFE" w:rsidRDefault="00CF172B" w14:paraId="27E9B0FC" w14:textId="52739A2D">
      <w:pPr>
        <w:bidi/>
        <w:jc w:val="both"/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</w:pPr>
      <w:r w:rsidRPr="280B6A76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تقوم كليات ومراكز جامعة قطر </w:t>
      </w:r>
      <w:r w:rsidRPr="280B6A76" w:rsidR="00A6427C">
        <w:rPr>
          <w:rFonts w:ascii="Times New Roman" w:hAnsi="Times New Roman" w:cs="Times New Roman"/>
          <w:sz w:val="24"/>
          <w:szCs w:val="24"/>
          <w:rtl/>
        </w:rPr>
        <w:t>أو وحد</w:t>
      </w:r>
      <w:r w:rsidRPr="280B6A76" w:rsidR="00AE523E">
        <w:rPr>
          <w:rFonts w:ascii="Times New Roman" w:hAnsi="Times New Roman" w:cs="Times New Roman"/>
          <w:sz w:val="24"/>
          <w:szCs w:val="24"/>
          <w:rtl/>
        </w:rPr>
        <w:t>ات</w:t>
      </w:r>
      <w:r w:rsidRPr="280B6A76" w:rsidR="001C523F">
        <w:rPr>
          <w:rFonts w:ascii="Times New Roman" w:hAnsi="Times New Roman" w:cs="Times New Roman"/>
          <w:sz w:val="24"/>
          <w:szCs w:val="24"/>
          <w:rtl/>
        </w:rPr>
        <w:t>ها</w:t>
      </w:r>
      <w:r w:rsidRPr="280B6A76" w:rsidR="00A6427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برفع 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>طلب الباحث الزائر المقترح (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>بحد أقصى</w:t>
      </w:r>
      <w:r w:rsidRPr="280B6A76" w:rsidR="00D36588">
        <w:rPr>
          <w:rFonts w:ascii="Times New Roman" w:hAnsi="Times New Roman" w:eastAsia="Times New Roman" w:cs="Times New Roman"/>
          <w:color w:val="FF0000"/>
          <w:sz w:val="24"/>
          <w:szCs w:val="24"/>
          <w:rtl/>
          <w:lang w:eastAsia="en-CA"/>
        </w:rPr>
        <w:t xml:space="preserve"> 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طلب واحد 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>في كل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 دورة لكل كلية/مركز) على نظام التقديم </w:t>
      </w:r>
      <w:proofErr w:type="spellStart"/>
      <w:r w:rsidRPr="280B6A76">
        <w:rPr>
          <w:rFonts w:ascii="Times New Roman" w:hAnsi="Times New Roman" w:eastAsia="Times New Roman" w:cs="Times New Roman"/>
          <w:sz w:val="24"/>
          <w:szCs w:val="24"/>
          <w:lang w:eastAsia="en-CA"/>
        </w:rPr>
        <w:t>iGrantsExtent</w:t>
      </w:r>
      <w:proofErr w:type="spellEnd"/>
      <w:r w:rsidRPr="280B6A76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 والذي يتألف من:</w:t>
      </w:r>
    </w:p>
    <w:p w:rsidRPr="00215804" w:rsidR="00CF172B" w:rsidP="4248AB71" w:rsidRDefault="00CF172B" w14:paraId="5A14F32A" w14:textId="1FF63AB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eastAsia="Times New Roman" w:cs="Times New Roman"/>
          <w:sz w:val="24"/>
          <w:szCs w:val="24"/>
          <w:rtl/>
        </w:rPr>
      </w:pPr>
      <w:r w:rsidRPr="4248AB71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>نموذج الطلب</w:t>
      </w:r>
      <w:r w:rsidRPr="4248AB71" w:rsidR="5FD60531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 الذي يوضح موضوع البحث</w:t>
      </w:r>
      <w:r w:rsidRPr="4248AB71" w:rsidR="00D36588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>،</w:t>
      </w:r>
      <w:r w:rsidRPr="4248AB71" w:rsidR="5FD60531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 والأنشطة التي يجب</w:t>
      </w:r>
      <w:r w:rsidRPr="4248AB71" w:rsidR="00D36588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 على</w:t>
      </w:r>
      <w:r w:rsidRPr="4248AB71" w:rsidR="5FD60531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 xml:space="preserve"> </w:t>
      </w:r>
      <w:r w:rsidRPr="4248AB71" w:rsidR="6875CF6E">
        <w:rPr>
          <w:rFonts w:ascii="Times New Roman" w:hAnsi="Times New Roman" w:eastAsia="Times New Roman" w:cs="Times New Roman"/>
          <w:sz w:val="24"/>
          <w:szCs w:val="24"/>
          <w:rtl/>
          <w:lang w:eastAsia="en-CA"/>
        </w:rPr>
        <w:t>الباحث</w:t>
      </w:r>
      <w:r w:rsidRPr="4248AB71" w:rsidR="6875CF6E">
        <w:rPr>
          <w:rFonts w:ascii="Times New Roman" w:hAnsi="Times New Roman" w:cs="Times New Roman"/>
          <w:sz w:val="24"/>
          <w:szCs w:val="24"/>
          <w:rtl/>
        </w:rPr>
        <w:t xml:space="preserve"> الزائر</w:t>
      </w:r>
      <w:r w:rsidRPr="4248AB71" w:rsidR="3E4D05A1">
        <w:rPr>
          <w:rFonts w:ascii="Times New Roman" w:hAnsi="Times New Roman" w:cs="Times New Roman"/>
          <w:sz w:val="24"/>
          <w:szCs w:val="24"/>
          <w:rtl/>
        </w:rPr>
        <w:t xml:space="preserve"> أو المشارك</w:t>
      </w:r>
      <w:r w:rsidRPr="4248AB71" w:rsidR="6875CF6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4248AB71" w:rsidR="00D36588">
        <w:rPr>
          <w:rFonts w:ascii="Times New Roman" w:hAnsi="Times New Roman" w:cs="Times New Roman"/>
          <w:sz w:val="24"/>
          <w:szCs w:val="24"/>
          <w:rtl/>
        </w:rPr>
        <w:t xml:space="preserve">القيام بها، </w:t>
      </w:r>
      <w:r w:rsidRPr="4248AB71" w:rsidR="6875CF6E">
        <w:rPr>
          <w:rFonts w:ascii="Times New Roman" w:hAnsi="Times New Roman" w:cs="Times New Roman"/>
          <w:sz w:val="24"/>
          <w:szCs w:val="24"/>
          <w:rtl/>
        </w:rPr>
        <w:t>والنتائج الملموسة وما إلى ذلك.</w:t>
      </w:r>
    </w:p>
    <w:p w:rsidRPr="00215804" w:rsidR="00CF172B" w:rsidP="4248AB71" w:rsidRDefault="00D36588" w14:paraId="7B91E27F" w14:textId="30EB2C7A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248AB71">
        <w:rPr>
          <w:rFonts w:ascii="Times New Roman" w:hAnsi="Times New Roman" w:cs="Times New Roman"/>
          <w:sz w:val="24"/>
          <w:szCs w:val="24"/>
          <w:rtl/>
        </w:rPr>
        <w:t>ال</w:t>
      </w:r>
      <w:r w:rsidRPr="4248AB71" w:rsidR="00CF172B">
        <w:rPr>
          <w:rFonts w:ascii="Times New Roman" w:hAnsi="Times New Roman" w:cs="Times New Roman"/>
          <w:sz w:val="24"/>
          <w:szCs w:val="24"/>
          <w:rtl/>
        </w:rPr>
        <w:t xml:space="preserve">سيرة </w:t>
      </w:r>
      <w:r w:rsidRPr="4248AB71">
        <w:rPr>
          <w:rFonts w:ascii="Times New Roman" w:hAnsi="Times New Roman" w:cs="Times New Roman"/>
          <w:sz w:val="24"/>
          <w:szCs w:val="24"/>
          <w:rtl/>
        </w:rPr>
        <w:t>ال</w:t>
      </w:r>
      <w:r w:rsidRPr="4248AB71" w:rsidR="00CF172B">
        <w:rPr>
          <w:rFonts w:ascii="Times New Roman" w:hAnsi="Times New Roman" w:cs="Times New Roman"/>
          <w:sz w:val="24"/>
          <w:szCs w:val="24"/>
          <w:rtl/>
        </w:rPr>
        <w:t>ذاتية للباحث الزائر</w:t>
      </w:r>
      <w:r w:rsidRPr="4248AB71">
        <w:rPr>
          <w:rFonts w:ascii="Times New Roman" w:hAnsi="Times New Roman" w:cs="Times New Roman"/>
          <w:sz w:val="24"/>
          <w:szCs w:val="24"/>
          <w:rtl/>
        </w:rPr>
        <w:t>.</w:t>
      </w:r>
    </w:p>
    <w:p w:rsidRPr="00215804" w:rsidR="000690D5" w:rsidP="4248AB71" w:rsidRDefault="000690D5" w14:paraId="1AECEEC6" w14:textId="6A7760DC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248AB71">
        <w:rPr>
          <w:rFonts w:ascii="Times New Roman" w:hAnsi="Times New Roman" w:cs="Times New Roman"/>
          <w:sz w:val="24"/>
          <w:szCs w:val="24"/>
          <w:rtl/>
        </w:rPr>
        <w:t xml:space="preserve">خطاب تقديم من الكلية أو المركز </w:t>
      </w:r>
      <w:r w:rsidRPr="4248AB71" w:rsidR="001C523F">
        <w:rPr>
          <w:rFonts w:ascii="Times New Roman" w:hAnsi="Times New Roman" w:cs="Times New Roman"/>
          <w:sz w:val="24"/>
          <w:szCs w:val="24"/>
          <w:rtl/>
        </w:rPr>
        <w:t xml:space="preserve">أو الوحدة </w:t>
      </w:r>
      <w:r w:rsidRPr="4248AB71">
        <w:rPr>
          <w:rFonts w:ascii="Times New Roman" w:hAnsi="Times New Roman" w:cs="Times New Roman"/>
          <w:sz w:val="24"/>
          <w:szCs w:val="24"/>
          <w:rtl/>
        </w:rPr>
        <w:t>يشرح سياق الدعوة والأهداف الاستراتيجية المتوقعة من هذه الدعوة</w:t>
      </w:r>
      <w:r w:rsidRPr="4248AB71" w:rsidR="00D36588">
        <w:rPr>
          <w:rFonts w:ascii="Times New Roman" w:hAnsi="Times New Roman" w:cs="Times New Roman"/>
          <w:sz w:val="24"/>
          <w:szCs w:val="24"/>
          <w:rtl/>
        </w:rPr>
        <w:t>.</w:t>
      </w:r>
    </w:p>
    <w:p w:rsidRPr="00215804" w:rsidR="00CF172B" w:rsidP="4248AB71" w:rsidRDefault="4D25A9D7" w14:paraId="62073FD3" w14:textId="5EC14BFC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C06232" w:rsidR="4D25A9D7">
        <w:rPr>
          <w:rFonts w:ascii="Times New Roman" w:hAnsi="Times New Roman" w:cs="Times New Roman"/>
          <w:sz w:val="24"/>
          <w:szCs w:val="24"/>
          <w:rtl w:val="1"/>
        </w:rPr>
        <w:t>أسماء م</w:t>
      </w:r>
      <w:r w:rsidRPr="62C06232" w:rsidR="009F5A1B">
        <w:rPr>
          <w:rFonts w:ascii="Times New Roman" w:hAnsi="Times New Roman" w:cs="Times New Roman"/>
          <w:sz w:val="24"/>
          <w:szCs w:val="24"/>
          <w:rtl w:val="1"/>
        </w:rPr>
        <w:t>رجعين</w:t>
      </w:r>
      <w:r w:rsidRPr="62C06232" w:rsidR="4D25A9D7">
        <w:rPr>
          <w:rFonts w:ascii="Times New Roman" w:hAnsi="Times New Roman" w:cs="Times New Roman"/>
          <w:sz w:val="24"/>
          <w:szCs w:val="24"/>
          <w:rtl w:val="1"/>
        </w:rPr>
        <w:t xml:space="preserve"> اثنين</w:t>
      </w:r>
      <w:r w:rsidRPr="62C06232" w:rsidR="00CF172B">
        <w:rPr>
          <w:rFonts w:ascii="Times New Roman" w:hAnsi="Times New Roman" w:cs="Times New Roman"/>
          <w:sz w:val="24"/>
          <w:szCs w:val="24"/>
          <w:rtl w:val="1"/>
        </w:rPr>
        <w:t xml:space="preserve"> على </w:t>
      </w:r>
      <w:r w:rsidRPr="62C06232" w:rsidR="00EE7475">
        <w:rPr>
          <w:rFonts w:ascii="Times New Roman" w:hAnsi="Times New Roman" w:cs="Times New Roman"/>
          <w:sz w:val="24"/>
          <w:szCs w:val="24"/>
          <w:rtl w:val="1"/>
        </w:rPr>
        <w:t>الأقل (</w:t>
      </w:r>
      <w:r w:rsidRPr="62C06232" w:rsidR="0102B670">
        <w:rPr>
          <w:rFonts w:ascii="Times New Roman" w:hAnsi="Times New Roman" w:cs="Times New Roman"/>
          <w:sz w:val="24"/>
          <w:szCs w:val="24"/>
          <w:rtl w:val="1"/>
        </w:rPr>
        <w:t>مطلوبة</w:t>
      </w:r>
      <w:r w:rsidRPr="62C06232" w:rsidR="23E04CE1">
        <w:rPr>
          <w:rFonts w:ascii="Times New Roman" w:hAnsi="Times New Roman" w:cs="Times New Roman"/>
          <w:sz w:val="24"/>
          <w:szCs w:val="24"/>
          <w:rtl w:val="1"/>
        </w:rPr>
        <w:t xml:space="preserve"> من الباحث الزائر)</w:t>
      </w:r>
      <w:r w:rsidRPr="62C06232" w:rsidR="00D36588">
        <w:rPr>
          <w:rFonts w:ascii="Times New Roman" w:hAnsi="Times New Roman" w:cs="Times New Roman"/>
          <w:sz w:val="24"/>
          <w:szCs w:val="24"/>
          <w:rtl w:val="1"/>
        </w:rPr>
        <w:t>.</w:t>
      </w:r>
    </w:p>
    <w:p w:rsidRPr="00215804" w:rsidR="008839BA" w:rsidP="4248AB71" w:rsidRDefault="00CF172B" w14:paraId="71DF54CE" w14:textId="20636457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248AB71">
        <w:rPr>
          <w:rFonts w:ascii="Times New Roman" w:hAnsi="Times New Roman" w:cs="Times New Roman"/>
          <w:sz w:val="24"/>
          <w:szCs w:val="24"/>
          <w:rtl/>
        </w:rPr>
        <w:t>المدة المقترحة للزيارة وتاريخها</w:t>
      </w:r>
      <w:r w:rsidRPr="4248AB71" w:rsidR="00D36588">
        <w:rPr>
          <w:rFonts w:ascii="Times New Roman" w:hAnsi="Times New Roman" w:cs="Times New Roman"/>
          <w:sz w:val="24"/>
          <w:szCs w:val="24"/>
          <w:rtl/>
        </w:rPr>
        <w:t>.</w:t>
      </w:r>
    </w:p>
    <w:p w:rsidRPr="00215804" w:rsidR="008839BA" w:rsidP="0BA8BF2C" w:rsidRDefault="66FABA18" w14:paraId="578DAC33" w14:textId="08C413AA">
      <w:pPr>
        <w:pStyle w:val="Heading1"/>
        <w:numPr>
          <w:ilvl w:val="0"/>
          <w:numId w:val="9"/>
        </w:numPr>
        <w:bidi/>
        <w:ind w:left="0"/>
        <w:rPr>
          <w:sz w:val="24"/>
        </w:rPr>
      </w:pPr>
      <w:bookmarkStart w:name="_Toc84756147" w:id="28"/>
      <w:bookmarkStart w:name="_Toc85544668" w:id="29"/>
      <w:r w:rsidRPr="0BA8BF2C">
        <w:rPr>
          <w:sz w:val="24"/>
          <w:rtl/>
        </w:rPr>
        <w:t>قرار التمويل</w:t>
      </w:r>
      <w:bookmarkEnd w:id="28"/>
      <w:bookmarkEnd w:id="29"/>
    </w:p>
    <w:p w:rsidRPr="008D7371" w:rsidR="00CF172B" w:rsidP="001A6AFE" w:rsidRDefault="00CF172B" w14:paraId="6B1AA839" w14:textId="02DA8055">
      <w:pPr>
        <w:bidi/>
        <w:spacing w:after="200"/>
        <w:jc w:val="both"/>
        <w:rPr>
          <w:rFonts w:ascii="Times New Roman" w:hAnsi="Times New Roman" w:eastAsia="Times New Roman" w:cs="Times New Roman"/>
          <w:sz w:val="24"/>
          <w:szCs w:val="24"/>
          <w:rtl/>
        </w:rPr>
      </w:pPr>
      <w:r w:rsidRPr="00215804">
        <w:rPr>
          <w:rFonts w:ascii="Times New Roman" w:hAnsi="Times New Roman" w:eastAsia="Times New Roman" w:cs="Times New Roman"/>
          <w:sz w:val="24"/>
          <w:szCs w:val="24"/>
          <w:rtl/>
        </w:rPr>
        <w:t xml:space="preserve">يكون قرار التمويل بناءً على التعليقات الواردة من لجنة </w:t>
      </w:r>
      <w:r w:rsidRPr="000904B4">
        <w:rPr>
          <w:rFonts w:ascii="Times New Roman" w:hAnsi="Times New Roman" w:cs="Times New Roman"/>
          <w:sz w:val="24"/>
          <w:szCs w:val="24"/>
          <w:rtl/>
        </w:rPr>
        <w:t xml:space="preserve">مراجعة </w:t>
      </w:r>
      <w:r w:rsidRPr="000904B4" w:rsidR="003A35D7">
        <w:rPr>
          <w:rFonts w:ascii="Times New Roman" w:hAnsi="Times New Roman" w:cs="Times New Roman"/>
          <w:sz w:val="24"/>
          <w:szCs w:val="24"/>
          <w:rtl/>
        </w:rPr>
        <w:t>مكتب دعم</w:t>
      </w:r>
      <w:r w:rsidRPr="000904B4">
        <w:rPr>
          <w:rFonts w:ascii="Times New Roman" w:hAnsi="Times New Roman" w:cs="Times New Roman"/>
          <w:sz w:val="24"/>
          <w:szCs w:val="24"/>
          <w:rtl/>
        </w:rPr>
        <w:t xml:space="preserve"> البحث العلمي،</w:t>
      </w:r>
      <w:r w:rsidRPr="00215804">
        <w:rPr>
          <w:rFonts w:ascii="Times New Roman" w:hAnsi="Times New Roman" w:eastAsia="Times New Roman" w:cs="Times New Roman"/>
          <w:sz w:val="24"/>
          <w:szCs w:val="24"/>
          <w:rtl/>
        </w:rPr>
        <w:t xml:space="preserve"> سيتم اختيار مقترحات </w:t>
      </w:r>
      <w:r w:rsidRPr="008D7371">
        <w:rPr>
          <w:rFonts w:ascii="Times New Roman" w:hAnsi="Times New Roman" w:eastAsia="Times New Roman" w:cs="Times New Roman"/>
          <w:sz w:val="24"/>
          <w:szCs w:val="24"/>
          <w:rtl/>
        </w:rPr>
        <w:t>البحث الأعلى تصنيفًا بعد الحصول على التعليمات</w:t>
      </w:r>
      <w:r w:rsidRPr="008D7371" w:rsidR="00D36588">
        <w:rPr>
          <w:rFonts w:ascii="Times New Roman" w:hAnsi="Times New Roman" w:eastAsia="Times New Roman" w:cs="Times New Roman"/>
          <w:sz w:val="24"/>
          <w:szCs w:val="24"/>
          <w:rtl/>
        </w:rPr>
        <w:t>،</w:t>
      </w:r>
      <w:r w:rsidRPr="008D7371">
        <w:rPr>
          <w:rFonts w:ascii="Times New Roman" w:hAnsi="Times New Roman" w:eastAsia="Times New Roman" w:cs="Times New Roman"/>
          <w:sz w:val="24"/>
          <w:szCs w:val="24"/>
          <w:rtl/>
        </w:rPr>
        <w:t xml:space="preserve"> والموافقة من مكتب نائب الرئيس للبحث والدراسات العليا.</w:t>
      </w:r>
    </w:p>
    <w:p w:rsidRPr="00215804" w:rsidR="1DFDE89F" w:rsidP="001A6AFE" w:rsidRDefault="1DFDE89F" w14:paraId="3075645B" w14:textId="332AE07F">
      <w:pPr>
        <w:bidi/>
        <w:spacing w:after="200"/>
        <w:jc w:val="both"/>
        <w:rPr>
          <w:rFonts w:ascii="Times New Roman" w:hAnsi="Times New Roman" w:cs="Times New Roman"/>
          <w:sz w:val="24"/>
          <w:szCs w:val="24"/>
          <w:rtl/>
          <w:lang w:bidi="ar-QA"/>
        </w:rPr>
      </w:pP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سيتفق الباحث الزائر مع 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</w:rPr>
        <w:t>ال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كلية أو 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</w:rPr>
        <w:t>ال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مركز </w:t>
      </w:r>
      <w:r w:rsidRPr="280B6A76" w:rsidR="00B674C3">
        <w:rPr>
          <w:rFonts w:ascii="Times New Roman" w:hAnsi="Times New Roman" w:eastAsia="Times New Roman" w:cs="Times New Roman"/>
          <w:sz w:val="24"/>
          <w:szCs w:val="24"/>
          <w:rtl/>
        </w:rPr>
        <w:t xml:space="preserve">أو 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</w:rPr>
        <w:t>ال</w:t>
      </w:r>
      <w:r w:rsidRPr="280B6A76" w:rsidR="00B674C3">
        <w:rPr>
          <w:rFonts w:ascii="Times New Roman" w:hAnsi="Times New Roman" w:eastAsia="Times New Roman" w:cs="Times New Roman"/>
          <w:sz w:val="24"/>
          <w:szCs w:val="24"/>
          <w:rtl/>
        </w:rPr>
        <w:t xml:space="preserve">وحدة 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</w:rPr>
        <w:t>ب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جامعة قطر حول التواريخ النهائية </w:t>
      </w:r>
      <w:r w:rsidRPr="280B6A76" w:rsidR="41709279">
        <w:rPr>
          <w:rFonts w:ascii="Times New Roman" w:hAnsi="Times New Roman" w:eastAsia="Times New Roman" w:cs="Times New Roman"/>
          <w:sz w:val="24"/>
          <w:szCs w:val="24"/>
          <w:rtl/>
        </w:rPr>
        <w:t>للإقامة (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>يجب أن تكون خلال العام الدراسي</w:t>
      </w:r>
      <w:r w:rsidRPr="280B6A76" w:rsidR="00D17F18">
        <w:rPr>
          <w:rFonts w:ascii="Times New Roman" w:hAnsi="Times New Roman" w:eastAsia="Times New Roman" w:cs="Times New Roman"/>
          <w:sz w:val="24"/>
          <w:szCs w:val="24"/>
          <w:rtl/>
        </w:rPr>
        <w:t xml:space="preserve"> ال</w:t>
      </w:r>
      <w:r w:rsidRPr="280B6A76" w:rsidR="00CD6F58">
        <w:rPr>
          <w:rFonts w:ascii="Times New Roman" w:hAnsi="Times New Roman" w:eastAsia="Times New Roman" w:cs="Times New Roman"/>
          <w:sz w:val="24"/>
          <w:szCs w:val="24"/>
          <w:rtl/>
        </w:rPr>
        <w:t>حالي أو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 القادم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</w:rPr>
        <w:t xml:space="preserve"> (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</w:rPr>
        <w:t>2022/2023</w:t>
      </w:r>
      <w:r w:rsidRPr="280B6A76" w:rsidR="00D36588">
        <w:rPr>
          <w:rFonts w:ascii="Times New Roman" w:hAnsi="Times New Roman" w:eastAsia="Times New Roman" w:cs="Times New Roman"/>
          <w:sz w:val="24"/>
          <w:szCs w:val="24"/>
          <w:rtl/>
        </w:rPr>
        <w:t>)</w:t>
      </w:r>
      <w:r w:rsidRPr="280B6A76" w:rsidR="000455FE">
        <w:rPr>
          <w:rFonts w:ascii="Times New Roman" w:hAnsi="Times New Roman" w:eastAsia="Times New Roman" w:cs="Times New Roman"/>
          <w:sz w:val="24"/>
          <w:szCs w:val="24"/>
          <w:rtl/>
        </w:rPr>
        <w:t>.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 </w:t>
      </w:r>
      <w:r w:rsidRPr="280B6A76" w:rsidR="000455FE">
        <w:rPr>
          <w:rFonts w:ascii="Times New Roman" w:hAnsi="Times New Roman" w:eastAsia="Times New Roman" w:cs="Times New Roman"/>
          <w:sz w:val="24"/>
          <w:szCs w:val="24"/>
          <w:rtl/>
        </w:rPr>
        <w:t>ستُفقد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 أي دعوة </w:t>
      </w:r>
      <w:r w:rsidRPr="280B6A76" w:rsidR="000455FE">
        <w:rPr>
          <w:rFonts w:ascii="Times New Roman" w:hAnsi="Times New Roman" w:eastAsia="Times New Roman" w:cs="Times New Roman"/>
          <w:sz w:val="24"/>
          <w:szCs w:val="24"/>
          <w:rtl/>
        </w:rPr>
        <w:t>لا يتم استخدامها،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 ولا يمكن تأجيلها لأي سبب من الأسباب إلى العام الدراسي </w:t>
      </w:r>
      <w:r w:rsidRPr="280B6A76" w:rsidR="000455FE">
        <w:rPr>
          <w:rFonts w:ascii="Times New Roman" w:hAnsi="Times New Roman" w:eastAsia="Times New Roman" w:cs="Times New Roman"/>
          <w:sz w:val="24"/>
          <w:szCs w:val="24"/>
          <w:rtl/>
        </w:rPr>
        <w:t>التالي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>. يجب على الكلية أو المركز</w:t>
      </w:r>
      <w:r w:rsidRPr="280B6A76" w:rsidR="00675E97">
        <w:rPr>
          <w:rFonts w:ascii="Times New Roman" w:hAnsi="Times New Roman" w:eastAsia="Times New Roman" w:cs="Times New Roman"/>
          <w:sz w:val="24"/>
          <w:szCs w:val="24"/>
          <w:rtl/>
        </w:rPr>
        <w:t xml:space="preserve"> أو الوحدة</w:t>
      </w:r>
      <w:r w:rsidRPr="280B6A76">
        <w:rPr>
          <w:rFonts w:ascii="Times New Roman" w:hAnsi="Times New Roman" w:eastAsia="Times New Roman" w:cs="Times New Roman"/>
          <w:sz w:val="24"/>
          <w:szCs w:val="24"/>
          <w:rtl/>
        </w:rPr>
        <w:t xml:space="preserve"> إبلاغ </w:t>
      </w:r>
      <w:r w:rsidRPr="280B6A76" w:rsidR="5CA2CDD0">
        <w:rPr>
          <w:rFonts w:ascii="Times New Roman" w:hAnsi="Times New Roman" w:eastAsia="Times New Roman" w:cs="Times New Roman"/>
          <w:sz w:val="24"/>
          <w:szCs w:val="24"/>
          <w:rtl/>
        </w:rPr>
        <w:t>مكتب دعم البحث الع</w:t>
      </w:r>
      <w:r w:rsidRPr="280B6A76" w:rsidR="5CA2CDD0">
        <w:rPr>
          <w:rFonts w:ascii="Times New Roman" w:hAnsi="Times New Roman" w:cs="Times New Roman"/>
          <w:sz w:val="24"/>
          <w:szCs w:val="24"/>
          <w:rtl/>
          <w:lang w:bidi="ar-QA"/>
        </w:rPr>
        <w:t>لمي</w:t>
      </w:r>
      <w:r w:rsidRPr="280B6A76">
        <w:rPr>
          <w:rFonts w:ascii="Times New Roman" w:hAnsi="Times New Roman" w:cs="Times New Roman"/>
          <w:sz w:val="24"/>
          <w:szCs w:val="24"/>
          <w:rtl/>
          <w:lang w:bidi="ar-QA"/>
        </w:rPr>
        <w:t xml:space="preserve"> بالتواريخ وبدء عملية دعوة الباحث </w:t>
      </w:r>
      <w:proofErr w:type="gramStart"/>
      <w:r w:rsidRPr="280B6A76">
        <w:rPr>
          <w:rFonts w:ascii="Times New Roman" w:hAnsi="Times New Roman" w:cs="Times New Roman"/>
          <w:sz w:val="24"/>
          <w:szCs w:val="24"/>
          <w:rtl/>
          <w:lang w:bidi="ar-QA"/>
        </w:rPr>
        <w:t>الزائر</w:t>
      </w:r>
      <w:r w:rsidRPr="280B6A76" w:rsidR="00096AE0">
        <w:rPr>
          <w:rFonts w:ascii="Times New Roman" w:hAnsi="Times New Roman" w:cs="Times New Roman"/>
          <w:sz w:val="24"/>
          <w:szCs w:val="24"/>
          <w:rtl/>
          <w:lang w:bidi="ar-QA"/>
        </w:rPr>
        <w:t xml:space="preserve"> )</w:t>
      </w:r>
      <w:r w:rsidRPr="280B6A76" w:rsidR="00096AE0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قبل</w:t>
      </w:r>
      <w:proofErr w:type="gramEnd"/>
      <w:r w:rsidRPr="280B6A76" w:rsidR="00096AE0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280B6A76" w:rsidR="00096AE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280B6A76" w:rsidR="00096AE0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أشهر على الأقل).</w:t>
      </w:r>
    </w:p>
    <w:p w:rsidRPr="00215804" w:rsidR="008671FB" w:rsidP="000455FE" w:rsidRDefault="008671FB" w14:paraId="2CE82409" w14:textId="77777777">
      <w:pPr>
        <w:bidi/>
        <w:rPr>
          <w:rFonts w:ascii="Times New Roman" w:hAnsi="Times New Roman" w:cs="Times New Roman"/>
          <w:sz w:val="24"/>
          <w:szCs w:val="24"/>
        </w:rPr>
      </w:pPr>
    </w:p>
    <w:p w:rsidRPr="00215804" w:rsidR="008671FB" w:rsidP="0BA8BF2C" w:rsidRDefault="008671FB" w14:paraId="64C3D244" w14:textId="6CA80962">
      <w:pPr>
        <w:bidi/>
        <w:rPr>
          <w:rFonts w:ascii="Times New Roman" w:hAnsi="Times New Roman" w:cs="Times New Roman"/>
          <w:sz w:val="24"/>
          <w:szCs w:val="24"/>
        </w:rPr>
      </w:pPr>
    </w:p>
    <w:sectPr w:rsidRPr="00215804" w:rsidR="008671FB" w:rsidSect="00482AF4">
      <w:footerReference w:type="default" r:id="rId12"/>
      <w:pgSz w:w="11906" w:h="16838" w:orient="portrait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49" w:rsidP="00735BD1" w:rsidRDefault="00D82B49" w14:paraId="6636C7C4" w14:textId="77777777">
      <w:pPr>
        <w:spacing w:after="0" w:line="240" w:lineRule="auto"/>
      </w:pPr>
      <w:r>
        <w:separator/>
      </w:r>
    </w:p>
  </w:endnote>
  <w:endnote w:type="continuationSeparator" w:id="0">
    <w:p w:rsidR="00D82B49" w:rsidP="00735BD1" w:rsidRDefault="00D82B49" w14:paraId="6C2F64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9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BD1" w:rsidRDefault="00735BD1" w14:paraId="7492DEC7" w14:textId="5EE76FBF">
        <w:pPr>
          <w:pStyle w:val="Footer"/>
          <w:jc w:val="center"/>
        </w:pPr>
        <w:r w:rsidRPr="0BA8BF2C">
          <w:rPr>
            <w:color w:val="2B579A"/>
          </w:rPr>
          <w:fldChar w:fldCharType="begin"/>
        </w:r>
        <w:r>
          <w:instrText xml:space="preserve"> PAGE   \* MERGEFORMAT </w:instrText>
        </w:r>
        <w:r w:rsidRPr="0BA8BF2C">
          <w:rPr>
            <w:color w:val="2B579A"/>
          </w:rPr>
          <w:fldChar w:fldCharType="separate"/>
        </w:r>
        <w:r w:rsidR="00A522F5">
          <w:rPr>
            <w:noProof/>
          </w:rPr>
          <w:t>2</w:t>
        </w:r>
        <w:r w:rsidRPr="0BA8BF2C">
          <w:rPr>
            <w:noProof/>
            <w:color w:val="2B579A"/>
          </w:rPr>
          <w:fldChar w:fldCharType="end"/>
        </w:r>
      </w:p>
    </w:sdtContent>
  </w:sdt>
  <w:p w:rsidR="00735BD1" w:rsidRDefault="00735BD1" w14:paraId="6DF57F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49" w:rsidP="00735BD1" w:rsidRDefault="00D82B49" w14:paraId="59D1B6A3" w14:textId="77777777">
      <w:pPr>
        <w:spacing w:after="0" w:line="240" w:lineRule="auto"/>
      </w:pPr>
      <w:r>
        <w:separator/>
      </w:r>
    </w:p>
  </w:footnote>
  <w:footnote w:type="continuationSeparator" w:id="0">
    <w:p w:rsidR="00D82B49" w:rsidP="00735BD1" w:rsidRDefault="00D82B49" w14:paraId="25FB1B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4D683B"/>
    <w:multiLevelType w:val="hybridMultilevel"/>
    <w:tmpl w:val="88C8E3C6"/>
    <w:lvl w:ilvl="0" w:tplc="0DAA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96800B4"/>
    <w:multiLevelType w:val="hybridMultilevel"/>
    <w:tmpl w:val="FFFFFFFF"/>
    <w:lvl w:ilvl="0" w:tplc="29867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D07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3AE4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7C4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E3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47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962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C0A5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5026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76681D"/>
    <w:multiLevelType w:val="hybridMultilevel"/>
    <w:tmpl w:val="BCF0E516"/>
    <w:lvl w:ilvl="0" w:tplc="ED42B5C2">
      <w:start w:val="1"/>
      <w:numFmt w:val="bullet"/>
      <w:lvlText w:val=""/>
      <w:lvlJc w:val="left"/>
      <w:pPr>
        <w:ind w:left="95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hint="default" w:ascii="Wingdings" w:hAnsi="Wingdings"/>
      </w:rPr>
    </w:lvl>
  </w:abstractNum>
  <w:abstractNum w:abstractNumId="3" w15:restartNumberingAfterBreak="0">
    <w:nsid w:val="0ECC47BA"/>
    <w:multiLevelType w:val="multilevel"/>
    <w:tmpl w:val="D55CC0F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eastAsia="Courier New" w:cs="Courier New"/>
        <w:u w:val="no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hAnsi="Noto Sans Symbols" w:eastAsia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hAnsi="Noto Sans Symbols" w:eastAsia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eastAsia="Courier New" w:cs="Courier New"/>
        <w:u w:val="no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hAnsi="Noto Sans Symbols" w:eastAsia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hAnsi="Noto Sans Symbols" w:eastAsia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eastAsia="Courier New" w:cs="Courier New"/>
        <w:u w:val="no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hAnsi="Noto Sans Symbols" w:eastAsia="Noto Sans Symbols" w:cs="Noto Sans Symbols"/>
        <w:u w:val="none"/>
      </w:rPr>
    </w:lvl>
  </w:abstractNum>
  <w:abstractNum w:abstractNumId="4" w15:restartNumberingAfterBreak="0">
    <w:nsid w:val="128367A7"/>
    <w:multiLevelType w:val="hybridMultilevel"/>
    <w:tmpl w:val="6B56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2F242C"/>
    <w:multiLevelType w:val="hybridMultilevel"/>
    <w:tmpl w:val="D37CFC88"/>
    <w:lvl w:ilvl="0" w:tplc="9B160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7853"/>
    <w:multiLevelType w:val="hybridMultilevel"/>
    <w:tmpl w:val="FFFFFFFF"/>
    <w:lvl w:ilvl="0" w:tplc="C63C85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AB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888B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106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0F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744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92D2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D4F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4E5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0F2B43"/>
    <w:multiLevelType w:val="hybridMultilevel"/>
    <w:tmpl w:val="B610F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4A65F8"/>
    <w:multiLevelType w:val="hybridMultilevel"/>
    <w:tmpl w:val="FFFFFFFF"/>
    <w:lvl w:ilvl="0" w:tplc="6CDEF9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F421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BAF3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080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4260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D4D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7E7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F076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220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2C17B2"/>
    <w:multiLevelType w:val="hybridMultilevel"/>
    <w:tmpl w:val="FFFFFFFF"/>
    <w:lvl w:ilvl="0" w:tplc="7A1A9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562B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9296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260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C01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6A7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6002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B03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2C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507EFB"/>
    <w:multiLevelType w:val="hybridMultilevel"/>
    <w:tmpl w:val="8428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D5062"/>
    <w:multiLevelType w:val="hybridMultilevel"/>
    <w:tmpl w:val="1BC0F2BC"/>
    <w:lvl w:ilvl="0" w:tplc="ED42B5C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7B1EF6"/>
    <w:multiLevelType w:val="hybridMultilevel"/>
    <w:tmpl w:val="F796CB68"/>
    <w:lvl w:ilvl="0" w:tplc="0DAA8400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C1204"/>
    <w:multiLevelType w:val="hybridMultilevel"/>
    <w:tmpl w:val="9FC853A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21519F"/>
    <w:multiLevelType w:val="hybridMultilevel"/>
    <w:tmpl w:val="FFFFFFFF"/>
    <w:lvl w:ilvl="0" w:tplc="F71C87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54E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0C0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1E67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C2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6CD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6EDA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E92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A0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EC4D44"/>
    <w:multiLevelType w:val="hybridMultilevel"/>
    <w:tmpl w:val="F146ACB8"/>
    <w:lvl w:ilvl="0" w:tplc="0DAA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9B12E6"/>
    <w:multiLevelType w:val="hybridMultilevel"/>
    <w:tmpl w:val="6F98802A"/>
    <w:lvl w:ilvl="0" w:tplc="FFFFFFFF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5B93C93"/>
    <w:multiLevelType w:val="multilevel"/>
    <w:tmpl w:val="6F56995A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eastAsia="Courier New" w:cs="Courier New"/>
        <w:u w:val="no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hAnsi="Noto Sans Symbols" w:eastAsia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hAnsi="Noto Sans Symbols" w:eastAsia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eastAsia="Courier New" w:cs="Courier New"/>
        <w:u w:val="no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hAnsi="Noto Sans Symbols" w:eastAsia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hAnsi="Noto Sans Symbols" w:eastAsia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eastAsia="Courier New" w:cs="Courier New"/>
        <w:u w:val="no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hAnsi="Noto Sans Symbols" w:eastAsia="Noto Sans Symbols" w:cs="Noto Sans Symbols"/>
        <w:u w:val="none"/>
      </w:rPr>
    </w:lvl>
  </w:abstractNum>
  <w:abstractNum w:abstractNumId="18" w15:restartNumberingAfterBreak="0">
    <w:nsid w:val="7A8B0484"/>
    <w:multiLevelType w:val="hybridMultilevel"/>
    <w:tmpl w:val="AAB43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9"/>
  </w:num>
  <w:num w:numId="1">
    <w:abstractNumId w:val="9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7"/>
  </w:num>
  <w:num w:numId="8">
    <w:abstractNumId w:val="16"/>
  </w:num>
  <w:num w:numId="9">
    <w:abstractNumId w:val="18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2"/>
  </w:num>
  <w:num w:numId="15">
    <w:abstractNumId w:val="5"/>
  </w:num>
  <w:num w:numId="16">
    <w:abstractNumId w:val="0"/>
  </w:num>
  <w:num w:numId="17">
    <w:abstractNumId w:val="3"/>
  </w:num>
  <w:num w:numId="18">
    <w:abstractNumId w:val="4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tDSyNLMwNDM0NzRX0lEKTi0uzszPAykwqQUAtlCEgywAAAA="/>
  </w:docVars>
  <w:rsids>
    <w:rsidRoot w:val="008671FB"/>
    <w:rsid w:val="00002B1D"/>
    <w:rsid w:val="000455FE"/>
    <w:rsid w:val="00057661"/>
    <w:rsid w:val="000611D5"/>
    <w:rsid w:val="000690D5"/>
    <w:rsid w:val="00071357"/>
    <w:rsid w:val="000904B4"/>
    <w:rsid w:val="00092874"/>
    <w:rsid w:val="000949F0"/>
    <w:rsid w:val="00096AE0"/>
    <w:rsid w:val="000B13D2"/>
    <w:rsid w:val="000C55FC"/>
    <w:rsid w:val="000E2FDF"/>
    <w:rsid w:val="000F7F55"/>
    <w:rsid w:val="00120031"/>
    <w:rsid w:val="00125EB2"/>
    <w:rsid w:val="00132091"/>
    <w:rsid w:val="00185FF1"/>
    <w:rsid w:val="001913EE"/>
    <w:rsid w:val="00196DDF"/>
    <w:rsid w:val="001A430F"/>
    <w:rsid w:val="001A6AFE"/>
    <w:rsid w:val="001C523F"/>
    <w:rsid w:val="001E0132"/>
    <w:rsid w:val="001E5591"/>
    <w:rsid w:val="001F5522"/>
    <w:rsid w:val="001F61C3"/>
    <w:rsid w:val="00200CF6"/>
    <w:rsid w:val="002034BC"/>
    <w:rsid w:val="00215804"/>
    <w:rsid w:val="00216AEF"/>
    <w:rsid w:val="0024139E"/>
    <w:rsid w:val="00271FF3"/>
    <w:rsid w:val="00273390"/>
    <w:rsid w:val="002747E6"/>
    <w:rsid w:val="00294C83"/>
    <w:rsid w:val="002A147E"/>
    <w:rsid w:val="002C56B0"/>
    <w:rsid w:val="002E0ED5"/>
    <w:rsid w:val="002F6289"/>
    <w:rsid w:val="00306EFD"/>
    <w:rsid w:val="003342EB"/>
    <w:rsid w:val="003472F2"/>
    <w:rsid w:val="00357FEA"/>
    <w:rsid w:val="00371C82"/>
    <w:rsid w:val="0038325B"/>
    <w:rsid w:val="00384B57"/>
    <w:rsid w:val="00387943"/>
    <w:rsid w:val="003A35D7"/>
    <w:rsid w:val="003B267F"/>
    <w:rsid w:val="003C6AB0"/>
    <w:rsid w:val="003C7DBB"/>
    <w:rsid w:val="003F45D8"/>
    <w:rsid w:val="00412D4C"/>
    <w:rsid w:val="00416D4E"/>
    <w:rsid w:val="00424216"/>
    <w:rsid w:val="004429B6"/>
    <w:rsid w:val="0045097A"/>
    <w:rsid w:val="00481AC9"/>
    <w:rsid w:val="00482AF4"/>
    <w:rsid w:val="004B42ED"/>
    <w:rsid w:val="004B7B46"/>
    <w:rsid w:val="004E048B"/>
    <w:rsid w:val="004E09CB"/>
    <w:rsid w:val="0052730E"/>
    <w:rsid w:val="005338AD"/>
    <w:rsid w:val="00536DF8"/>
    <w:rsid w:val="00551650"/>
    <w:rsid w:val="005D09F9"/>
    <w:rsid w:val="005D166F"/>
    <w:rsid w:val="00632096"/>
    <w:rsid w:val="00652DBE"/>
    <w:rsid w:val="00656863"/>
    <w:rsid w:val="006715AE"/>
    <w:rsid w:val="00675E97"/>
    <w:rsid w:val="006822DC"/>
    <w:rsid w:val="006F0FCA"/>
    <w:rsid w:val="006F1A1F"/>
    <w:rsid w:val="006F6B30"/>
    <w:rsid w:val="007258AD"/>
    <w:rsid w:val="00735BD1"/>
    <w:rsid w:val="00765FF4"/>
    <w:rsid w:val="007D1BC8"/>
    <w:rsid w:val="007D2809"/>
    <w:rsid w:val="007E40DF"/>
    <w:rsid w:val="0080059F"/>
    <w:rsid w:val="00811F9A"/>
    <w:rsid w:val="00854029"/>
    <w:rsid w:val="008550D6"/>
    <w:rsid w:val="008671FB"/>
    <w:rsid w:val="008839BA"/>
    <w:rsid w:val="00893F09"/>
    <w:rsid w:val="008B3CA2"/>
    <w:rsid w:val="008B5D58"/>
    <w:rsid w:val="008C22FA"/>
    <w:rsid w:val="008C5413"/>
    <w:rsid w:val="008C6DAA"/>
    <w:rsid w:val="008D514C"/>
    <w:rsid w:val="008D7371"/>
    <w:rsid w:val="008F5B34"/>
    <w:rsid w:val="008F752E"/>
    <w:rsid w:val="00906374"/>
    <w:rsid w:val="00911021"/>
    <w:rsid w:val="009363E3"/>
    <w:rsid w:val="00936788"/>
    <w:rsid w:val="009B0EF9"/>
    <w:rsid w:val="009B34A7"/>
    <w:rsid w:val="009B5BC1"/>
    <w:rsid w:val="009D46D8"/>
    <w:rsid w:val="009F5A1B"/>
    <w:rsid w:val="009F5C32"/>
    <w:rsid w:val="00A109FA"/>
    <w:rsid w:val="00A37C75"/>
    <w:rsid w:val="00A522F5"/>
    <w:rsid w:val="00A55C11"/>
    <w:rsid w:val="00A6427C"/>
    <w:rsid w:val="00A848D1"/>
    <w:rsid w:val="00AE523E"/>
    <w:rsid w:val="00B02DB8"/>
    <w:rsid w:val="00B378DD"/>
    <w:rsid w:val="00B501C3"/>
    <w:rsid w:val="00B604DA"/>
    <w:rsid w:val="00B674C3"/>
    <w:rsid w:val="00B72E59"/>
    <w:rsid w:val="00B754BD"/>
    <w:rsid w:val="00B856BD"/>
    <w:rsid w:val="00BC7F77"/>
    <w:rsid w:val="00BD7345"/>
    <w:rsid w:val="00BE6176"/>
    <w:rsid w:val="00BF2A5E"/>
    <w:rsid w:val="00C18D91"/>
    <w:rsid w:val="00C61BDB"/>
    <w:rsid w:val="00C72945"/>
    <w:rsid w:val="00C73EF2"/>
    <w:rsid w:val="00CA2229"/>
    <w:rsid w:val="00CA5E7C"/>
    <w:rsid w:val="00CA67FD"/>
    <w:rsid w:val="00CD6F58"/>
    <w:rsid w:val="00CE37D6"/>
    <w:rsid w:val="00CE3BD0"/>
    <w:rsid w:val="00CF172B"/>
    <w:rsid w:val="00CF6320"/>
    <w:rsid w:val="00D02E14"/>
    <w:rsid w:val="00D17F18"/>
    <w:rsid w:val="00D247D2"/>
    <w:rsid w:val="00D33440"/>
    <w:rsid w:val="00D36588"/>
    <w:rsid w:val="00D56C3E"/>
    <w:rsid w:val="00D60D30"/>
    <w:rsid w:val="00D64465"/>
    <w:rsid w:val="00D82B49"/>
    <w:rsid w:val="00D86C8B"/>
    <w:rsid w:val="00DC6651"/>
    <w:rsid w:val="00DE21BD"/>
    <w:rsid w:val="00E20FEE"/>
    <w:rsid w:val="00E32A70"/>
    <w:rsid w:val="00E866FE"/>
    <w:rsid w:val="00EB0168"/>
    <w:rsid w:val="00EC081F"/>
    <w:rsid w:val="00EC63C2"/>
    <w:rsid w:val="00EE7475"/>
    <w:rsid w:val="00F10C70"/>
    <w:rsid w:val="00F46AFE"/>
    <w:rsid w:val="00F51515"/>
    <w:rsid w:val="00F5344C"/>
    <w:rsid w:val="00F6089A"/>
    <w:rsid w:val="00F61A16"/>
    <w:rsid w:val="00FD625D"/>
    <w:rsid w:val="00FE1669"/>
    <w:rsid w:val="00FE642B"/>
    <w:rsid w:val="0102B670"/>
    <w:rsid w:val="01E69182"/>
    <w:rsid w:val="01EE4FAE"/>
    <w:rsid w:val="02713409"/>
    <w:rsid w:val="02854290"/>
    <w:rsid w:val="02885921"/>
    <w:rsid w:val="0361F9CF"/>
    <w:rsid w:val="041A76F9"/>
    <w:rsid w:val="0563F8A5"/>
    <w:rsid w:val="066ED97B"/>
    <w:rsid w:val="0775EF2A"/>
    <w:rsid w:val="080588B0"/>
    <w:rsid w:val="0854E612"/>
    <w:rsid w:val="08B42B07"/>
    <w:rsid w:val="0975ECB7"/>
    <w:rsid w:val="0987AEA6"/>
    <w:rsid w:val="09A26BD9"/>
    <w:rsid w:val="0AA437BB"/>
    <w:rsid w:val="0BA8BF2C"/>
    <w:rsid w:val="0BB664C4"/>
    <w:rsid w:val="0D5B5D5E"/>
    <w:rsid w:val="0E12492E"/>
    <w:rsid w:val="0E7B7BAB"/>
    <w:rsid w:val="0E934CF7"/>
    <w:rsid w:val="0EB71470"/>
    <w:rsid w:val="0F8731CF"/>
    <w:rsid w:val="0FBE1DBA"/>
    <w:rsid w:val="10817985"/>
    <w:rsid w:val="125A1FC5"/>
    <w:rsid w:val="131CCEFD"/>
    <w:rsid w:val="1534C4F1"/>
    <w:rsid w:val="155002C3"/>
    <w:rsid w:val="159F12BA"/>
    <w:rsid w:val="167D2F66"/>
    <w:rsid w:val="1770290B"/>
    <w:rsid w:val="1818FFC7"/>
    <w:rsid w:val="18792EE9"/>
    <w:rsid w:val="19BDEC9E"/>
    <w:rsid w:val="19E73441"/>
    <w:rsid w:val="1AE5DF4B"/>
    <w:rsid w:val="1BC9AEFB"/>
    <w:rsid w:val="1BF2DE20"/>
    <w:rsid w:val="1CC619BB"/>
    <w:rsid w:val="1D3A1EAD"/>
    <w:rsid w:val="1DFDE89F"/>
    <w:rsid w:val="1ED525C0"/>
    <w:rsid w:val="1EE36AD5"/>
    <w:rsid w:val="1F299119"/>
    <w:rsid w:val="2074DF00"/>
    <w:rsid w:val="20A6029D"/>
    <w:rsid w:val="20AED59E"/>
    <w:rsid w:val="2117D49F"/>
    <w:rsid w:val="2130FCFC"/>
    <w:rsid w:val="21E2768F"/>
    <w:rsid w:val="23C0F5A9"/>
    <w:rsid w:val="23E04CE1"/>
    <w:rsid w:val="2629C0E2"/>
    <w:rsid w:val="2672810F"/>
    <w:rsid w:val="267A2DC5"/>
    <w:rsid w:val="26E32215"/>
    <w:rsid w:val="279F92F0"/>
    <w:rsid w:val="27A2F92C"/>
    <w:rsid w:val="27A38AD4"/>
    <w:rsid w:val="27C59143"/>
    <w:rsid w:val="280B6A76"/>
    <w:rsid w:val="28159983"/>
    <w:rsid w:val="28647B8D"/>
    <w:rsid w:val="2922E684"/>
    <w:rsid w:val="295F6FAF"/>
    <w:rsid w:val="296E50F5"/>
    <w:rsid w:val="29B49584"/>
    <w:rsid w:val="2AFEF8D3"/>
    <w:rsid w:val="2B51E92A"/>
    <w:rsid w:val="2B7533C2"/>
    <w:rsid w:val="2BBA4853"/>
    <w:rsid w:val="2C7FDA09"/>
    <w:rsid w:val="2CAF9EAD"/>
    <w:rsid w:val="2CE42B0B"/>
    <w:rsid w:val="2CEDB98B"/>
    <w:rsid w:val="2D3685E9"/>
    <w:rsid w:val="2D581466"/>
    <w:rsid w:val="2D74EF83"/>
    <w:rsid w:val="2E066E2B"/>
    <w:rsid w:val="2E794005"/>
    <w:rsid w:val="2E7FFB6C"/>
    <w:rsid w:val="2E962F56"/>
    <w:rsid w:val="315D36AB"/>
    <w:rsid w:val="31D64E90"/>
    <w:rsid w:val="323C47D8"/>
    <w:rsid w:val="33A39A12"/>
    <w:rsid w:val="33D86F7A"/>
    <w:rsid w:val="33ECDEB8"/>
    <w:rsid w:val="349D6B90"/>
    <w:rsid w:val="34A9612A"/>
    <w:rsid w:val="35595C1E"/>
    <w:rsid w:val="3565C3ED"/>
    <w:rsid w:val="3570A3B9"/>
    <w:rsid w:val="3604B5E0"/>
    <w:rsid w:val="365C25D5"/>
    <w:rsid w:val="36DB3AD4"/>
    <w:rsid w:val="3701944E"/>
    <w:rsid w:val="38625EDD"/>
    <w:rsid w:val="387B249D"/>
    <w:rsid w:val="3880F0F9"/>
    <w:rsid w:val="38B3C5C7"/>
    <w:rsid w:val="3978CEC6"/>
    <w:rsid w:val="3992B31F"/>
    <w:rsid w:val="3A1CC15A"/>
    <w:rsid w:val="3A9AE031"/>
    <w:rsid w:val="3AB2A974"/>
    <w:rsid w:val="3B8D1FF9"/>
    <w:rsid w:val="3BAF7545"/>
    <w:rsid w:val="3C36B092"/>
    <w:rsid w:val="3D67063A"/>
    <w:rsid w:val="3D6BACC6"/>
    <w:rsid w:val="3DA2BB90"/>
    <w:rsid w:val="3DD280F3"/>
    <w:rsid w:val="3E4D05A1"/>
    <w:rsid w:val="3EDF8B06"/>
    <w:rsid w:val="3F9656A8"/>
    <w:rsid w:val="3FE54C51"/>
    <w:rsid w:val="3FFBA3C9"/>
    <w:rsid w:val="4027E9CA"/>
    <w:rsid w:val="40B56040"/>
    <w:rsid w:val="4105A989"/>
    <w:rsid w:val="41322709"/>
    <w:rsid w:val="415EAFEE"/>
    <w:rsid w:val="41709279"/>
    <w:rsid w:val="4248AB71"/>
    <w:rsid w:val="431AA2BA"/>
    <w:rsid w:val="4323CBCD"/>
    <w:rsid w:val="43B87CB7"/>
    <w:rsid w:val="43BA872A"/>
    <w:rsid w:val="45666E0F"/>
    <w:rsid w:val="460E5998"/>
    <w:rsid w:val="47177AAF"/>
    <w:rsid w:val="4784E5F3"/>
    <w:rsid w:val="48382C29"/>
    <w:rsid w:val="48508693"/>
    <w:rsid w:val="48DA454F"/>
    <w:rsid w:val="498BA104"/>
    <w:rsid w:val="4C8B95A8"/>
    <w:rsid w:val="4CC341C6"/>
    <w:rsid w:val="4CCD19DF"/>
    <w:rsid w:val="4D185888"/>
    <w:rsid w:val="4D25A9D7"/>
    <w:rsid w:val="4D8EE722"/>
    <w:rsid w:val="4D952588"/>
    <w:rsid w:val="4DD2D651"/>
    <w:rsid w:val="4DDB7358"/>
    <w:rsid w:val="4E068281"/>
    <w:rsid w:val="4E3A1B33"/>
    <w:rsid w:val="4EF427F8"/>
    <w:rsid w:val="4F0E061C"/>
    <w:rsid w:val="5046C88A"/>
    <w:rsid w:val="507E21EA"/>
    <w:rsid w:val="50D38887"/>
    <w:rsid w:val="516F9038"/>
    <w:rsid w:val="51B21FE8"/>
    <w:rsid w:val="5291590E"/>
    <w:rsid w:val="534DBD78"/>
    <w:rsid w:val="53D9AA22"/>
    <w:rsid w:val="5441265C"/>
    <w:rsid w:val="5595C388"/>
    <w:rsid w:val="55C2169E"/>
    <w:rsid w:val="56BF3952"/>
    <w:rsid w:val="580A7560"/>
    <w:rsid w:val="583B9080"/>
    <w:rsid w:val="58BE7AA8"/>
    <w:rsid w:val="5AFD4A21"/>
    <w:rsid w:val="5B23A384"/>
    <w:rsid w:val="5CA2CDD0"/>
    <w:rsid w:val="5CAACCBB"/>
    <w:rsid w:val="5DA4CD83"/>
    <w:rsid w:val="5EF9F7ED"/>
    <w:rsid w:val="5F1E9775"/>
    <w:rsid w:val="5F9AA6A9"/>
    <w:rsid w:val="5FD60531"/>
    <w:rsid w:val="605FDB68"/>
    <w:rsid w:val="62783EA6"/>
    <w:rsid w:val="62C06232"/>
    <w:rsid w:val="62FC0062"/>
    <w:rsid w:val="64918DDA"/>
    <w:rsid w:val="6493D555"/>
    <w:rsid w:val="658DD8F9"/>
    <w:rsid w:val="6594E45C"/>
    <w:rsid w:val="65AFDF68"/>
    <w:rsid w:val="65BCCEB9"/>
    <w:rsid w:val="662315D2"/>
    <w:rsid w:val="66B78ED2"/>
    <w:rsid w:val="66FABA18"/>
    <w:rsid w:val="67443D00"/>
    <w:rsid w:val="6875CF6E"/>
    <w:rsid w:val="68969783"/>
    <w:rsid w:val="69549EA4"/>
    <w:rsid w:val="6A92DDF0"/>
    <w:rsid w:val="6B07868A"/>
    <w:rsid w:val="6C75D624"/>
    <w:rsid w:val="6DE9E530"/>
    <w:rsid w:val="6FB966E0"/>
    <w:rsid w:val="70A48A3D"/>
    <w:rsid w:val="7215ECD2"/>
    <w:rsid w:val="74873789"/>
    <w:rsid w:val="74BB5B7B"/>
    <w:rsid w:val="75411B99"/>
    <w:rsid w:val="75F6FCC3"/>
    <w:rsid w:val="76AE6155"/>
    <w:rsid w:val="771B8AAC"/>
    <w:rsid w:val="7784DE59"/>
    <w:rsid w:val="77B31017"/>
    <w:rsid w:val="77BD357D"/>
    <w:rsid w:val="77F02227"/>
    <w:rsid w:val="781E136E"/>
    <w:rsid w:val="783979CC"/>
    <w:rsid w:val="784BA0CC"/>
    <w:rsid w:val="79794E7D"/>
    <w:rsid w:val="7AEA76B9"/>
    <w:rsid w:val="7B52087C"/>
    <w:rsid w:val="7B9499C3"/>
    <w:rsid w:val="7BCD94E8"/>
    <w:rsid w:val="7C288D70"/>
    <w:rsid w:val="7C3C7B46"/>
    <w:rsid w:val="7D0FDF4C"/>
    <w:rsid w:val="7E86AD35"/>
    <w:rsid w:val="7F345E1D"/>
    <w:rsid w:val="7F819462"/>
    <w:rsid w:val="7FCDDE76"/>
    <w:rsid w:val="7FD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DD28"/>
  <w15:docId w15:val="{ECC94FF4-3E16-3848-BAD6-67DAAAE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4052A0"/>
    <w:pPr>
      <w:spacing w:before="480" w:after="120" w:line="240" w:lineRule="auto"/>
      <w:jc w:val="both"/>
      <w:outlineLvl w:val="0"/>
    </w:pPr>
    <w:rPr>
      <w:rFonts w:asciiTheme="majorBidi" w:hAnsiTheme="majorBidi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6D"/>
    <w:pPr>
      <w:keepNext/>
      <w:keepLines/>
      <w:spacing w:before="40" w:after="0" w:line="276" w:lineRule="auto"/>
      <w:outlineLvl w:val="1"/>
    </w:pPr>
    <w:rPr>
      <w:rFonts w:asciiTheme="majorHAnsi" w:hAnsiTheme="majorHAnsi"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96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2Char" w:customStyle="1">
    <w:name w:val="Heading 2 Char"/>
    <w:basedOn w:val="DefaultParagraphFont"/>
    <w:link w:val="Heading2"/>
    <w:rsid w:val="0BA8BF2C"/>
    <w:rPr>
      <w:rFonts w:asciiTheme="majorHAnsi" w:hAnsiTheme="majorHAnsi" w:eastAsiaTheme="majorEastAsia" w:cstheme="majorBidi"/>
      <w:b/>
      <w:bCs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BA8BF2C"/>
    <w:rPr>
      <w:rFonts w:asciiTheme="majorHAnsi" w:hAnsiTheme="majorHAnsi" w:eastAsiaTheme="majorEastAsia" w:cstheme="majorBidi"/>
      <w:color w:val="1F4D78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BA8BF2C"/>
    <w:rPr>
      <w:rFonts w:asciiTheme="majorBidi" w:hAnsiTheme="majorBidi" w:eastAsiaTheme="majorEastAsia" w:cstheme="majorBidi"/>
      <w:b/>
      <w:bCs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21F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FC"/>
    <w:pPr>
      <w:ind w:left="720"/>
      <w:contextualSpacing/>
    </w:pPr>
  </w:style>
  <w:style w:type="character" w:styleId="Hyperlink">
    <w:name w:val="Hyperlink"/>
    <w:uiPriority w:val="99"/>
    <w:unhideWhenUsed/>
    <w:rsid w:val="004052A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35BD1"/>
    <w:pPr>
      <w:spacing w:before="240" w:after="0" w:line="259" w:lineRule="auto"/>
      <w:jc w:val="left"/>
      <w:outlineLvl w:val="9"/>
    </w:pPr>
    <w:rPr>
      <w:rFonts w:asciiTheme="majorHAnsi" w:hAnsiTheme="majorHAnsi"/>
      <w:b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00CF6"/>
    <w:pPr>
      <w:tabs>
        <w:tab w:val="left" w:pos="476"/>
        <w:tab w:val="right" w:leader="dot" w:pos="9016"/>
      </w:tabs>
      <w:bidi/>
      <w:spacing w:before="120" w:after="120"/>
    </w:pPr>
    <w:rPr>
      <w:rFonts w:cs="Times New Roman" w:asciiTheme="minorHAnsi" w:hAnsiTheme="minorHAnsi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35B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BA8BF2C"/>
  </w:style>
  <w:style w:type="paragraph" w:styleId="Footer">
    <w:name w:val="footer"/>
    <w:basedOn w:val="Normal"/>
    <w:link w:val="FooterChar"/>
    <w:uiPriority w:val="99"/>
    <w:unhideWhenUsed/>
    <w:rsid w:val="00735B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BA8BF2C"/>
  </w:style>
  <w:style w:type="paragraph" w:styleId="BalloonText">
    <w:name w:val="Balloon Text"/>
    <w:basedOn w:val="Normal"/>
    <w:link w:val="BalloonTextChar"/>
    <w:uiPriority w:val="99"/>
    <w:semiHidden/>
    <w:unhideWhenUsed/>
    <w:rsid w:val="009F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BA8BF2C"/>
    <w:rPr>
      <w:rFonts w:ascii="Segoe UI" w:hAnsi="Segoe UI" w:eastAsia="Calibri" w:cs="Segoe UI"/>
      <w:sz w:val="18"/>
      <w:szCs w:val="18"/>
    </w:rPr>
  </w:style>
  <w:style w:type="paragraph" w:styleId="paragraph" w:customStyle="1">
    <w:name w:val="paragraph"/>
    <w:basedOn w:val="Normal"/>
    <w:rsid w:val="00FD62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BA8BF2C"/>
  </w:style>
  <w:style w:type="character" w:styleId="eop" w:customStyle="1">
    <w:name w:val="eop"/>
    <w:basedOn w:val="DefaultParagraphFont"/>
    <w:rsid w:val="0BA8BF2C"/>
  </w:style>
  <w:style w:type="paragraph" w:styleId="Revision">
    <w:name w:val="Revision"/>
    <w:hidden/>
    <w:uiPriority w:val="99"/>
    <w:semiHidden/>
    <w:rsid w:val="00CA67FD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BA8B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BA8B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47D2"/>
    <w:rPr>
      <w:b/>
      <w:bCs/>
      <w:sz w:val="20"/>
      <w:szCs w:val="20"/>
    </w:rPr>
  </w:style>
  <w:style w:type="character" w:styleId="SubtleEmphasis">
    <w:name w:val="Subtle Emphasis"/>
    <w:basedOn w:val="DefaultParagraphFont"/>
    <w:rsid w:val="0BA8BF2C"/>
    <w:rPr>
      <w:i/>
      <w:iCs/>
      <w:color w:val="404040" w:themeColor="text1" w:themeTint="BF"/>
    </w:rPr>
  </w:style>
  <w:style w:type="character" w:styleId="Emphasis">
    <w:name w:val="Emphasis"/>
    <w:basedOn w:val="DefaultParagraphFont"/>
    <w:rsid w:val="0BA8BF2C"/>
    <w:rPr>
      <w:i/>
      <w:iCs/>
    </w:rPr>
  </w:style>
  <w:style w:type="character" w:styleId="IntenseEmphasis">
    <w:name w:val="Intense Emphasis"/>
    <w:basedOn w:val="DefaultParagraphFont"/>
    <w:rsid w:val="0BA8BF2C"/>
    <w:rPr>
      <w:i/>
      <w:iCs/>
      <w:color w:val="5B9BD5" w:themeColor="accent1"/>
    </w:rPr>
  </w:style>
  <w:style w:type="character" w:styleId="Strong">
    <w:name w:val="Strong"/>
    <w:basedOn w:val="DefaultParagraphFont"/>
    <w:rsid w:val="0BA8BF2C"/>
    <w:rPr>
      <w:b/>
      <w:bCs/>
    </w:rPr>
  </w:style>
  <w:style w:type="character" w:styleId="SubtleReference">
    <w:name w:val="Subtle Reference"/>
    <w:basedOn w:val="DefaultParagraphFont"/>
    <w:rsid w:val="0BA8BF2C"/>
    <w:rPr>
      <w:smallCaps/>
      <w:color w:val="5A5A5A"/>
    </w:rPr>
  </w:style>
  <w:style w:type="character" w:styleId="IntenseReference">
    <w:name w:val="Intense Reference"/>
    <w:basedOn w:val="DefaultParagraphFont"/>
    <w:rsid w:val="0BA8BF2C"/>
    <w:rPr>
      <w:b/>
      <w:bCs/>
      <w:smallCaps/>
      <w:color w:val="5B9BD5" w:themeColor="accent1"/>
    </w:rPr>
  </w:style>
  <w:style w:type="character" w:styleId="BookTitle">
    <w:name w:val="Book Title"/>
    <w:basedOn w:val="DefaultParagraphFont"/>
    <w:rsid w:val="0BA8BF2C"/>
    <w:rPr>
      <w:b/>
      <w:bCs/>
      <w:i/>
      <w:iCs/>
    </w:rPr>
  </w:style>
  <w:style w:type="character" w:styleId="Heading4Char" w:customStyle="1">
    <w:name w:val="Heading 4 Char"/>
    <w:basedOn w:val="DefaultParagraphFont"/>
    <w:link w:val="Heading4"/>
    <w:rsid w:val="0BA8BF2C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rsid w:val="0BA8BF2C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rsid w:val="0BA8BF2C"/>
    <w:rPr>
      <w:rFonts w:asciiTheme="majorHAnsi" w:hAnsiTheme="majorHAnsi" w:eastAsiaTheme="majorEastAsia" w:cstheme="majorBidi"/>
      <w:color w:val="1F4D78"/>
    </w:rPr>
  </w:style>
  <w:style w:type="character" w:styleId="Heading7Char" w:customStyle="1">
    <w:name w:val="Heading 7 Char"/>
    <w:basedOn w:val="DefaultParagraphFont"/>
    <w:rsid w:val="0BA8BF2C"/>
    <w:rPr>
      <w:rFonts w:asciiTheme="majorHAnsi" w:hAnsiTheme="majorHAnsi" w:eastAsiaTheme="majorEastAsia" w:cstheme="majorBidi"/>
      <w:i/>
      <w:iCs/>
      <w:color w:val="1F4D78"/>
    </w:rPr>
  </w:style>
  <w:style w:type="character" w:styleId="Heading8Char" w:customStyle="1">
    <w:name w:val="Heading 8 Char"/>
    <w:basedOn w:val="DefaultParagraphFont"/>
    <w:rsid w:val="0BA8BF2C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rsid w:val="0BA8BF2C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rsid w:val="0BA8BF2C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rsid w:val="0BA8BF2C"/>
    <w:rPr>
      <w:rFonts w:ascii="Calibri" w:hAnsi="Calibri" w:cs="Calibri" w:eastAsiaTheme="minorEastAsia"/>
      <w:color w:val="5A5A5A"/>
    </w:rPr>
  </w:style>
  <w:style w:type="character" w:styleId="QuoteChar" w:customStyle="1">
    <w:name w:val="Quote Char"/>
    <w:basedOn w:val="DefaultParagraphFont"/>
    <w:rsid w:val="0BA8BF2C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rsid w:val="0BA8BF2C"/>
    <w:rPr>
      <w:i/>
      <w:iCs/>
      <w:color w:val="5B9BD5" w:themeColor="accent1"/>
    </w:rPr>
  </w:style>
  <w:style w:type="character" w:styleId="EndnoteReference">
    <w:name w:val="endnote reference"/>
    <w:basedOn w:val="DefaultParagraphFont"/>
    <w:semiHidden/>
    <w:unhideWhenUsed/>
    <w:rsid w:val="0BA8BF2C"/>
    <w:rPr>
      <w:vertAlign w:val="superscript"/>
    </w:rPr>
  </w:style>
  <w:style w:type="character" w:styleId="EndnoteTextChar" w:customStyle="1">
    <w:name w:val="Endnote Text Char"/>
    <w:basedOn w:val="DefaultParagraphFont"/>
    <w:semiHidden/>
    <w:rsid w:val="0BA8BF2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BA8BF2C"/>
    <w:rPr>
      <w:vertAlign w:val="superscript"/>
    </w:rPr>
  </w:style>
  <w:style w:type="character" w:styleId="FootnoteTextChar" w:customStyle="1">
    <w:name w:val="Footnote Text Char"/>
    <w:basedOn w:val="DefaultParagraphFont"/>
    <w:semiHidden/>
    <w:rsid w:val="0BA8BF2C"/>
    <w:rPr>
      <w:sz w:val="20"/>
      <w:szCs w:val="20"/>
    </w:rPr>
  </w:style>
  <w:style w:type="character" w:styleId="Mention" w:customStyle="1">
    <w:name w:val="Mention"/>
    <w:basedOn w:val="DefaultParagraphFont"/>
    <w:unhideWhenUsed/>
    <w:rsid w:val="0BA8BF2C"/>
    <w:rPr>
      <w:color w:val="2B579A"/>
    </w:rPr>
  </w:style>
  <w:style w:type="paragraph" w:styleId="TOC2">
    <w:name w:val="toc 2"/>
    <w:basedOn w:val="Normal"/>
    <w:next w:val="Normal"/>
    <w:autoRedefine/>
    <w:uiPriority w:val="39"/>
    <w:unhideWhenUsed/>
    <w:rsid w:val="00200CF6"/>
    <w:pPr>
      <w:spacing w:after="0"/>
      <w:ind w:left="220"/>
    </w:pPr>
    <w:rPr>
      <w:rFonts w:cs="Times New Roman" w:asciiTheme="minorHAnsi" w:hAnsi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00CF6"/>
    <w:pPr>
      <w:spacing w:after="0"/>
      <w:ind w:left="440"/>
    </w:pPr>
    <w:rPr>
      <w:rFonts w:cs="Times New Roman" w:asciiTheme="minorHAnsi" w:hAnsi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00CF6"/>
    <w:pPr>
      <w:spacing w:after="0"/>
      <w:ind w:left="660"/>
    </w:pPr>
    <w:rPr>
      <w:rFonts w:cs="Times New Roman" w:asciiTheme="minorHAnsi" w:hAnsi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200CF6"/>
    <w:pPr>
      <w:spacing w:after="0"/>
      <w:ind w:left="880"/>
    </w:pPr>
    <w:rPr>
      <w:rFonts w:cs="Times New Roman" w:asciiTheme="minorHAnsi" w:hAnsi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200CF6"/>
    <w:pPr>
      <w:spacing w:after="0"/>
      <w:ind w:left="1100"/>
    </w:pPr>
    <w:rPr>
      <w:rFonts w:cs="Times New Roman" w:asciiTheme="minorHAnsi" w:hAnsi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200CF6"/>
    <w:pPr>
      <w:spacing w:after="0"/>
      <w:ind w:left="1320"/>
    </w:pPr>
    <w:rPr>
      <w:rFonts w:cs="Times New Roman" w:asciiTheme="minorHAnsi" w:hAnsi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200CF6"/>
    <w:pPr>
      <w:spacing w:after="0"/>
      <w:ind w:left="1540"/>
    </w:pPr>
    <w:rPr>
      <w:rFonts w:cs="Times New Roman" w:asciiTheme="minorHAnsi" w:hAnsi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200CF6"/>
    <w:pPr>
      <w:spacing w:after="0"/>
      <w:ind w:left="1760"/>
    </w:pPr>
    <w:rPr>
      <w:rFonts w:cs="Times New Roman" w:asciiTheme="minorHAnsi" w:hAnsiTheme="minorHAns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.edu.qa/research/research-prior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grants@qu.edu.qa" TargetMode="Externa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0FA8"/>
    <w:rsid w:val="00290FA8"/>
    <w:rsid w:val="002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/6GrUBgQO43QUkNxoOCf7z1tw==">AMUW2mWcnuBJ9Qmd0dIa2JcoLMNnpucy7R7CID3NSwjtHr3sFkSnsvUQ2xtEbdzk+RNxFHp6/WIiGouT9fwM3TFwlc38Z/IRiPWVfv7SEbxg6jMHSlX2N0HeccL5ak3chawcTMXCOZI4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QPT3VHF6MKWP-83287781-40885</_dlc_DocId>
    <_dlc_DocIdUrl xmlns="4595ca7b-3a15-4971-af5f-cadc29c03e04">
      <Url>https://qataruniversity-prd.qu.edu.qa/_layouts/15/DocIdRedir.aspx?ID=QPT3VHF6MKWP-83287781-40885</Url>
      <Description>QPT3VHF6MKWP-83287781-40885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096B06-D26E-4671-81D0-7D9B61E84463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F3FB7E8A-B00E-4D61-BD09-948CF38354E6}"/>
</file>

<file path=customXml/itemProps4.xml><?xml version="1.0" encoding="utf-8"?>
<ds:datastoreItem xmlns:ds="http://schemas.openxmlformats.org/officeDocument/2006/customXml" ds:itemID="{9CCBA086-C251-4BF4-B83C-EF6C78678C67}"/>
</file>

<file path=customXml/itemProps5.xml><?xml version="1.0" encoding="utf-8"?>
<ds:datastoreItem xmlns:ds="http://schemas.openxmlformats.org/officeDocument/2006/customXml" ds:itemID="{79A40EE3-8D84-4DA6-A14D-8AB43D8F2B2E}"/>
</file>

<file path=customXml/itemProps6.xml><?xml version="1.0" encoding="utf-8"?>
<ds:datastoreItem xmlns:ds="http://schemas.openxmlformats.org/officeDocument/2006/customXml" ds:itemID="{180F0080-4BC6-4F2B-9171-0D228CE976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Faddi Ghemri</dc:creator>
  <cp:keywords/>
  <dc:description/>
  <cp:lastModifiedBy>Abeer Mohammed Raie</cp:lastModifiedBy>
  <cp:revision>34</cp:revision>
  <cp:lastPrinted>2021-10-06T11:17:00Z</cp:lastPrinted>
  <dcterms:created xsi:type="dcterms:W3CDTF">2021-10-19T11:00:00Z</dcterms:created>
  <dcterms:modified xsi:type="dcterms:W3CDTF">2021-12-16T11:35:43Z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348768a0-7b6e-47d0-962a-d49e35c09d90</vt:lpwstr>
  </property>
</Properties>
</file>