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AE" w:rsidRPr="007F1738" w:rsidRDefault="00082CB6" w:rsidP="007479EA">
      <w:pPr>
        <w:jc w:val="center"/>
        <w:rPr>
          <w:rFonts w:asciiTheme="majorBidi" w:hAnsiTheme="majorBidi" w:cstheme="majorBidi"/>
        </w:rPr>
      </w:pPr>
      <w:r w:rsidRPr="007F1738">
        <w:rPr>
          <w:rFonts w:asciiTheme="majorBidi" w:hAnsiTheme="majorBidi" w:cstheme="majorBidi"/>
          <w:noProof/>
        </w:rPr>
        <w:drawing>
          <wp:inline distT="0" distB="0" distL="0" distR="0" wp14:anchorId="1AE7D66C" wp14:editId="4B19BE02">
            <wp:extent cx="1295400" cy="1238250"/>
            <wp:effectExtent l="0" t="0" r="0" b="0"/>
            <wp:docPr id="1" name="Picture 1" descr="Image result for qatar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qatar universi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CB6" w:rsidRPr="007F1738" w:rsidRDefault="00082CB6">
      <w:pPr>
        <w:rPr>
          <w:rFonts w:asciiTheme="majorBidi" w:hAnsiTheme="majorBidi" w:cstheme="majorBidi"/>
        </w:rPr>
      </w:pPr>
    </w:p>
    <w:p w:rsidR="00082CB6" w:rsidRPr="007F1738" w:rsidRDefault="00082CB6">
      <w:pPr>
        <w:rPr>
          <w:rFonts w:asciiTheme="majorBidi" w:hAnsiTheme="majorBidi" w:cstheme="majorBidi"/>
        </w:rPr>
      </w:pPr>
    </w:p>
    <w:p w:rsidR="00082CB6" w:rsidRPr="007F1738" w:rsidRDefault="00082CB6" w:rsidP="005C19BE">
      <w:pPr>
        <w:widowControl w:val="0"/>
        <w:autoSpaceDE w:val="0"/>
        <w:autoSpaceDN w:val="0"/>
        <w:adjustRightInd w:val="0"/>
        <w:spacing w:before="14" w:after="0" w:line="240" w:lineRule="auto"/>
        <w:ind w:left="872" w:right="55"/>
        <w:jc w:val="center"/>
        <w:rPr>
          <w:rFonts w:asciiTheme="majorBidi" w:hAnsiTheme="majorBidi" w:cstheme="majorBidi"/>
          <w:sz w:val="36"/>
          <w:szCs w:val="36"/>
        </w:rPr>
      </w:pPr>
      <w:r w:rsidRPr="007F1738">
        <w:rPr>
          <w:rFonts w:asciiTheme="majorBidi" w:hAnsiTheme="majorBidi" w:cstheme="majorBidi"/>
          <w:b/>
          <w:bCs/>
          <w:sz w:val="36"/>
          <w:szCs w:val="36"/>
        </w:rPr>
        <w:t xml:space="preserve">Qatar University </w:t>
      </w:r>
      <w:r w:rsidR="00DA1CF2" w:rsidRPr="007F1738">
        <w:rPr>
          <w:rFonts w:asciiTheme="majorBidi" w:hAnsiTheme="majorBidi" w:cstheme="majorBidi"/>
          <w:b/>
          <w:bCs/>
          <w:sz w:val="36"/>
          <w:szCs w:val="36"/>
        </w:rPr>
        <w:t>Conce</w:t>
      </w:r>
      <w:r w:rsidR="006B38AB">
        <w:rPr>
          <w:rFonts w:asciiTheme="majorBidi" w:hAnsiTheme="majorBidi" w:cstheme="majorBidi"/>
          <w:b/>
          <w:bCs/>
          <w:sz w:val="36"/>
          <w:szCs w:val="36"/>
        </w:rPr>
        <w:t>p</w:t>
      </w:r>
      <w:r w:rsidR="00134CE7" w:rsidRPr="007F1738">
        <w:rPr>
          <w:rFonts w:asciiTheme="majorBidi" w:hAnsiTheme="majorBidi" w:cstheme="majorBidi"/>
          <w:b/>
          <w:bCs/>
          <w:sz w:val="36"/>
          <w:szCs w:val="36"/>
        </w:rPr>
        <w:t>t Development</w:t>
      </w:r>
      <w:r w:rsidR="00874684" w:rsidRPr="007F1738">
        <w:rPr>
          <w:rFonts w:asciiTheme="majorBidi" w:hAnsiTheme="majorBidi" w:cstheme="majorBidi"/>
          <w:b/>
          <w:bCs/>
          <w:sz w:val="36"/>
          <w:szCs w:val="36"/>
        </w:rPr>
        <w:t xml:space="preserve"> Grant</w:t>
      </w:r>
      <w:r w:rsidR="005C19BE" w:rsidRPr="007F1738">
        <w:rPr>
          <w:rFonts w:asciiTheme="majorBidi" w:hAnsiTheme="majorBidi" w:cstheme="majorBidi"/>
          <w:b/>
          <w:bCs/>
          <w:sz w:val="36"/>
          <w:szCs w:val="36"/>
        </w:rPr>
        <w:t>: E</w:t>
      </w:r>
      <w:bookmarkStart w:id="0" w:name="_GoBack"/>
      <w:bookmarkEnd w:id="0"/>
      <w:r w:rsidR="005C19BE" w:rsidRPr="007F1738">
        <w:rPr>
          <w:rFonts w:asciiTheme="majorBidi" w:hAnsiTheme="majorBidi" w:cstheme="majorBidi"/>
          <w:b/>
          <w:bCs/>
          <w:sz w:val="36"/>
          <w:szCs w:val="36"/>
        </w:rPr>
        <w:t>mergency Response</w:t>
      </w:r>
      <w:r w:rsidR="00874684" w:rsidRPr="007F1738">
        <w:rPr>
          <w:rFonts w:asciiTheme="majorBidi" w:hAnsiTheme="majorBidi" w:cstheme="majorBidi"/>
          <w:b/>
          <w:bCs/>
          <w:sz w:val="36"/>
          <w:szCs w:val="36"/>
        </w:rPr>
        <w:t xml:space="preserve"> (CD-ER)</w:t>
      </w:r>
    </w:p>
    <w:p w:rsidR="00082CB6" w:rsidRPr="007F1738" w:rsidRDefault="00082CB6" w:rsidP="00DA1CF2">
      <w:pPr>
        <w:widowControl w:val="0"/>
        <w:autoSpaceDE w:val="0"/>
        <w:autoSpaceDN w:val="0"/>
        <w:adjustRightInd w:val="0"/>
        <w:spacing w:before="5" w:after="0" w:line="120" w:lineRule="exact"/>
        <w:jc w:val="center"/>
        <w:rPr>
          <w:rFonts w:asciiTheme="majorBidi" w:hAnsiTheme="majorBidi" w:cstheme="majorBidi"/>
          <w:sz w:val="12"/>
          <w:szCs w:val="12"/>
        </w:rPr>
      </w:pPr>
    </w:p>
    <w:p w:rsidR="00082CB6" w:rsidRPr="007F1738" w:rsidRDefault="00082CB6" w:rsidP="00DA1CF2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Theme="majorBidi" w:hAnsiTheme="majorBidi" w:cstheme="majorBidi"/>
          <w:sz w:val="20"/>
          <w:szCs w:val="20"/>
        </w:rPr>
      </w:pPr>
    </w:p>
    <w:p w:rsidR="00082CB6" w:rsidRPr="007F1738" w:rsidRDefault="00082CB6" w:rsidP="00DA1CF2">
      <w:pPr>
        <w:jc w:val="center"/>
        <w:rPr>
          <w:rFonts w:asciiTheme="majorBidi" w:hAnsiTheme="majorBidi" w:cstheme="majorBidi"/>
        </w:rPr>
      </w:pPr>
    </w:p>
    <w:p w:rsidR="00082CB6" w:rsidRPr="007F1738" w:rsidRDefault="00082CB6" w:rsidP="00DA1CF2">
      <w:pPr>
        <w:jc w:val="center"/>
        <w:rPr>
          <w:rFonts w:asciiTheme="majorBidi" w:hAnsiTheme="majorBidi" w:cstheme="majorBidi"/>
        </w:rPr>
      </w:pPr>
    </w:p>
    <w:p w:rsidR="00082CB6" w:rsidRPr="007F1738" w:rsidRDefault="00082CB6" w:rsidP="00DA1CF2">
      <w:pPr>
        <w:widowControl w:val="0"/>
        <w:autoSpaceDE w:val="0"/>
        <w:autoSpaceDN w:val="0"/>
        <w:adjustRightInd w:val="0"/>
        <w:spacing w:after="0" w:line="240" w:lineRule="auto"/>
        <w:ind w:left="2465" w:right="1648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F1738">
        <w:rPr>
          <w:rFonts w:asciiTheme="majorBidi" w:hAnsiTheme="majorBidi" w:cstheme="majorBidi"/>
          <w:b/>
          <w:bCs/>
          <w:sz w:val="36"/>
          <w:szCs w:val="36"/>
        </w:rPr>
        <w:t>Guidelines</w:t>
      </w:r>
    </w:p>
    <w:p w:rsidR="00082CB6" w:rsidRPr="007F1738" w:rsidRDefault="00082CB6" w:rsidP="00DA1CF2">
      <w:pPr>
        <w:widowControl w:val="0"/>
        <w:autoSpaceDE w:val="0"/>
        <w:autoSpaceDN w:val="0"/>
        <w:adjustRightInd w:val="0"/>
        <w:spacing w:after="0" w:line="240" w:lineRule="auto"/>
        <w:ind w:left="2465" w:right="1648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82CB6" w:rsidRPr="007F1738" w:rsidRDefault="00082CB6" w:rsidP="00082CB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82CB6" w:rsidRPr="007F1738" w:rsidRDefault="00082CB6" w:rsidP="00082CB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82CB6" w:rsidRPr="007F1738" w:rsidRDefault="00082CB6" w:rsidP="00082CB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82CB6" w:rsidRPr="007F1738" w:rsidRDefault="00082CB6" w:rsidP="00082CB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65174" w:rsidRPr="007F1738" w:rsidRDefault="00A65174" w:rsidP="00CE782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01B7F" w:rsidRPr="007F1738" w:rsidRDefault="00E01B7F" w:rsidP="00CE782E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E01B7F" w:rsidRPr="007F1738" w:rsidRDefault="00E01B7F" w:rsidP="00CE782E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E01B7F" w:rsidRPr="007F1738" w:rsidRDefault="00E01B7F" w:rsidP="00CE782E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color w:val="000000"/>
          <w:spacing w:val="-13"/>
          <w:sz w:val="28"/>
          <w:szCs w:val="28"/>
        </w:rPr>
      </w:pPr>
    </w:p>
    <w:p w:rsidR="005D6563" w:rsidRPr="007F1738" w:rsidRDefault="005D6563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58384B" w:rsidRPr="007F1738" w:rsidRDefault="0058384B">
      <w:pPr>
        <w:rPr>
          <w:rFonts w:asciiTheme="majorBidi" w:hAnsiTheme="majorBidi" w:cstheme="majorBidi"/>
        </w:rPr>
      </w:pPr>
    </w:p>
    <w:sdt>
      <w:sdtPr>
        <w:rPr>
          <w:rFonts w:asciiTheme="majorBidi" w:eastAsiaTheme="minorHAnsi" w:hAnsiTheme="majorBidi" w:cstheme="minorBidi"/>
          <w:b w:val="0"/>
          <w:bCs w:val="0"/>
          <w:color w:val="auto"/>
          <w:sz w:val="22"/>
          <w:szCs w:val="22"/>
          <w:lang w:eastAsia="en-US"/>
        </w:rPr>
        <w:id w:val="-153549398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3E486C" w:rsidRPr="007F1738" w:rsidRDefault="003E486C" w:rsidP="003E486C">
          <w:pPr>
            <w:pStyle w:val="TOCHeading"/>
            <w:rPr>
              <w:rFonts w:asciiTheme="majorBidi" w:hAnsiTheme="majorBidi"/>
            </w:rPr>
          </w:pPr>
          <w:r w:rsidRPr="007F1738">
            <w:rPr>
              <w:rFonts w:asciiTheme="majorBidi" w:hAnsiTheme="majorBidi"/>
            </w:rPr>
            <w:t>Table of Contents</w:t>
          </w:r>
        </w:p>
        <w:p w:rsidR="003E486C" w:rsidRPr="007F1738" w:rsidRDefault="003E486C" w:rsidP="003E486C">
          <w:pPr>
            <w:rPr>
              <w:rFonts w:asciiTheme="majorBidi" w:hAnsiTheme="majorBidi" w:cstheme="majorBidi"/>
              <w:lang w:eastAsia="ja-JP"/>
            </w:rPr>
          </w:pPr>
        </w:p>
        <w:p w:rsidR="006B38AB" w:rsidRDefault="003E486C">
          <w:pPr>
            <w:pStyle w:val="TOC1"/>
            <w:tabs>
              <w:tab w:val="left" w:pos="440"/>
              <w:tab w:val="right" w:leader="dot" w:pos="9980"/>
            </w:tabs>
            <w:rPr>
              <w:rFonts w:eastAsiaTheme="minorEastAsia"/>
              <w:noProof/>
            </w:rPr>
          </w:pPr>
          <w:r w:rsidRPr="007F1738">
            <w:rPr>
              <w:rFonts w:asciiTheme="majorBidi" w:hAnsiTheme="majorBidi" w:cstheme="majorBidi"/>
            </w:rPr>
            <w:fldChar w:fldCharType="begin"/>
          </w:r>
          <w:r w:rsidRPr="007F1738">
            <w:rPr>
              <w:rFonts w:asciiTheme="majorBidi" w:hAnsiTheme="majorBidi" w:cstheme="majorBidi"/>
            </w:rPr>
            <w:instrText xml:space="preserve"> TOC \o "1-3" \h \z \u </w:instrText>
          </w:r>
          <w:r w:rsidRPr="007F1738">
            <w:rPr>
              <w:rFonts w:asciiTheme="majorBidi" w:hAnsiTheme="majorBidi" w:cstheme="majorBidi"/>
            </w:rPr>
            <w:fldChar w:fldCharType="separate"/>
          </w:r>
          <w:hyperlink w:anchor="_Toc39570629" w:history="1">
            <w:r w:rsidR="006B38AB" w:rsidRPr="001F42B5">
              <w:rPr>
                <w:rStyle w:val="Hyperlink"/>
                <w:rFonts w:asciiTheme="majorBidi" w:hAnsiTheme="majorBidi"/>
                <w:noProof/>
              </w:rPr>
              <w:t>1.</w:t>
            </w:r>
            <w:r w:rsidR="006B38AB">
              <w:rPr>
                <w:rFonts w:eastAsiaTheme="minorEastAsia"/>
                <w:noProof/>
              </w:rPr>
              <w:tab/>
            </w:r>
            <w:r w:rsidR="006B38AB" w:rsidRPr="001F42B5">
              <w:rPr>
                <w:rStyle w:val="Hyperlink"/>
                <w:rFonts w:asciiTheme="majorBidi" w:hAnsiTheme="majorBidi"/>
                <w:noProof/>
              </w:rPr>
              <w:t>CD-ER Program’s Summary</w:t>
            </w:r>
            <w:r w:rsidR="006B38AB">
              <w:rPr>
                <w:noProof/>
                <w:webHidden/>
              </w:rPr>
              <w:tab/>
            </w:r>
            <w:r w:rsidR="006B38AB">
              <w:rPr>
                <w:noProof/>
                <w:webHidden/>
              </w:rPr>
              <w:fldChar w:fldCharType="begin"/>
            </w:r>
            <w:r w:rsidR="006B38AB">
              <w:rPr>
                <w:noProof/>
                <w:webHidden/>
              </w:rPr>
              <w:instrText xml:space="preserve"> PAGEREF _Toc39570629 \h </w:instrText>
            </w:r>
            <w:r w:rsidR="006B38AB">
              <w:rPr>
                <w:noProof/>
                <w:webHidden/>
              </w:rPr>
            </w:r>
            <w:r w:rsidR="006B38AB">
              <w:rPr>
                <w:noProof/>
                <w:webHidden/>
              </w:rPr>
              <w:fldChar w:fldCharType="separate"/>
            </w:r>
            <w:r w:rsidR="006B38AB">
              <w:rPr>
                <w:noProof/>
                <w:webHidden/>
              </w:rPr>
              <w:t>3</w:t>
            </w:r>
            <w:r w:rsidR="006B38AB">
              <w:rPr>
                <w:noProof/>
                <w:webHidden/>
              </w:rPr>
              <w:fldChar w:fldCharType="end"/>
            </w:r>
          </w:hyperlink>
        </w:p>
        <w:p w:rsidR="006B38AB" w:rsidRDefault="006B38AB">
          <w:pPr>
            <w:pStyle w:val="TOC1"/>
            <w:tabs>
              <w:tab w:val="left" w:pos="440"/>
              <w:tab w:val="right" w:leader="dot" w:pos="9980"/>
            </w:tabs>
            <w:rPr>
              <w:rFonts w:eastAsiaTheme="minorEastAsia"/>
              <w:noProof/>
            </w:rPr>
          </w:pPr>
          <w:hyperlink w:anchor="_Toc39570630" w:history="1">
            <w:r w:rsidRPr="001F42B5">
              <w:rPr>
                <w:rStyle w:val="Hyperlink"/>
                <w:rFonts w:asciiTheme="majorBidi" w:hAnsiTheme="majorBidi"/>
                <w:noProof/>
              </w:rPr>
              <w:t>2.</w:t>
            </w:r>
            <w:r>
              <w:rPr>
                <w:rFonts w:eastAsiaTheme="minorEastAsia"/>
                <w:noProof/>
              </w:rPr>
              <w:tab/>
            </w:r>
            <w:r w:rsidRPr="001F42B5">
              <w:rPr>
                <w:rStyle w:val="Hyperlink"/>
                <w:rFonts w:asciiTheme="majorBidi" w:hAnsiTheme="majorBidi"/>
                <w:noProof/>
              </w:rPr>
              <w:t>Program Objectives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_Toc39570630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8AB" w:rsidRDefault="006B38AB">
          <w:pPr>
            <w:pStyle w:val="TOC1"/>
            <w:tabs>
              <w:tab w:val="left" w:pos="440"/>
              <w:tab w:val="right" w:leader="dot" w:pos="9980"/>
            </w:tabs>
            <w:rPr>
              <w:rFonts w:eastAsiaTheme="minorEastAsia"/>
              <w:noProof/>
            </w:rPr>
          </w:pPr>
          <w:hyperlink w:anchor="_Toc39570631" w:history="1">
            <w:r w:rsidRPr="001F42B5">
              <w:rPr>
                <w:rStyle w:val="Hyperlink"/>
                <w:rFonts w:asciiTheme="majorBidi" w:hAnsiTheme="majorBidi"/>
                <w:noProof/>
              </w:rPr>
              <w:t>3.</w:t>
            </w:r>
            <w:r>
              <w:rPr>
                <w:rFonts w:eastAsiaTheme="minorEastAsia"/>
                <w:noProof/>
              </w:rPr>
              <w:tab/>
            </w:r>
            <w:r w:rsidRPr="001F42B5">
              <w:rPr>
                <w:rStyle w:val="Hyperlink"/>
                <w:rFonts w:asciiTheme="majorBidi" w:hAnsiTheme="majorBidi"/>
                <w:noProof/>
              </w:rPr>
              <w:t>Eligibility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_Toc39570631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8AB" w:rsidRDefault="006B38AB">
          <w:pPr>
            <w:pStyle w:val="TOC1"/>
            <w:tabs>
              <w:tab w:val="left" w:pos="440"/>
              <w:tab w:val="right" w:leader="dot" w:pos="9980"/>
            </w:tabs>
            <w:rPr>
              <w:rFonts w:eastAsiaTheme="minorEastAsia"/>
              <w:noProof/>
            </w:rPr>
          </w:pPr>
          <w:hyperlink w:anchor="_Toc39570632" w:history="1">
            <w:r w:rsidRPr="001F42B5">
              <w:rPr>
                <w:rStyle w:val="Hyperlink"/>
                <w:rFonts w:asciiTheme="majorBidi" w:hAnsiTheme="majorBidi"/>
                <w:noProof/>
              </w:rPr>
              <w:t>4.</w:t>
            </w:r>
            <w:r>
              <w:rPr>
                <w:rFonts w:eastAsiaTheme="minorEastAsia"/>
                <w:noProof/>
              </w:rPr>
              <w:tab/>
            </w:r>
            <w:r w:rsidRPr="001F42B5">
              <w:rPr>
                <w:rStyle w:val="Hyperlink"/>
                <w:rFonts w:asciiTheme="majorBidi" w:hAnsiTheme="majorBidi"/>
                <w:noProof/>
              </w:rPr>
              <w:t>Priorities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_Toc39570632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8AB" w:rsidRDefault="006B38AB">
          <w:pPr>
            <w:pStyle w:val="TOC1"/>
            <w:tabs>
              <w:tab w:val="left" w:pos="440"/>
              <w:tab w:val="right" w:leader="dot" w:pos="9980"/>
            </w:tabs>
            <w:rPr>
              <w:rFonts w:eastAsiaTheme="minorEastAsia"/>
              <w:noProof/>
            </w:rPr>
          </w:pPr>
          <w:hyperlink w:anchor="_Toc39570633" w:history="1">
            <w:r w:rsidRPr="001F42B5">
              <w:rPr>
                <w:rStyle w:val="Hyperlink"/>
                <w:rFonts w:asciiTheme="majorBidi" w:hAnsiTheme="majorBidi"/>
                <w:noProof/>
              </w:rPr>
              <w:t>5.</w:t>
            </w:r>
            <w:r>
              <w:rPr>
                <w:rFonts w:eastAsiaTheme="minorEastAsia"/>
                <w:noProof/>
              </w:rPr>
              <w:tab/>
            </w:r>
            <w:r w:rsidRPr="001F42B5">
              <w:rPr>
                <w:rStyle w:val="Hyperlink"/>
                <w:rFonts w:asciiTheme="majorBidi" w:hAnsiTheme="majorBidi"/>
                <w:noProof/>
              </w:rPr>
              <w:t>Budget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_Toc39570633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8AB" w:rsidRDefault="006B38AB">
          <w:pPr>
            <w:pStyle w:val="TOC1"/>
            <w:tabs>
              <w:tab w:val="left" w:pos="440"/>
              <w:tab w:val="right" w:leader="dot" w:pos="9980"/>
            </w:tabs>
            <w:rPr>
              <w:rFonts w:eastAsiaTheme="minorEastAsia"/>
              <w:noProof/>
            </w:rPr>
          </w:pPr>
          <w:hyperlink w:anchor="_Toc39570634" w:history="1">
            <w:r w:rsidRPr="001F42B5">
              <w:rPr>
                <w:rStyle w:val="Hyperlink"/>
                <w:rFonts w:asciiTheme="majorBidi" w:hAnsiTheme="majorBidi"/>
                <w:noProof/>
              </w:rPr>
              <w:t>6.</w:t>
            </w:r>
            <w:r>
              <w:rPr>
                <w:rFonts w:eastAsiaTheme="minorEastAsia"/>
                <w:noProof/>
              </w:rPr>
              <w:tab/>
            </w:r>
            <w:r w:rsidRPr="001F42B5">
              <w:rPr>
                <w:rStyle w:val="Hyperlink"/>
                <w:rFonts w:asciiTheme="majorBidi" w:hAnsiTheme="majorBidi"/>
                <w:noProof/>
              </w:rPr>
              <w:t>Evaluation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_Toc39570634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8AB" w:rsidRDefault="006B38AB">
          <w:pPr>
            <w:pStyle w:val="TOC1"/>
            <w:tabs>
              <w:tab w:val="left" w:pos="440"/>
              <w:tab w:val="right" w:leader="dot" w:pos="9980"/>
            </w:tabs>
            <w:rPr>
              <w:rFonts w:eastAsiaTheme="minorEastAsia"/>
              <w:noProof/>
            </w:rPr>
          </w:pPr>
          <w:hyperlink w:anchor="_Toc39570635" w:history="1">
            <w:r w:rsidRPr="001F42B5">
              <w:rPr>
                <w:rStyle w:val="Hyperlink"/>
                <w:rFonts w:asciiTheme="majorBidi" w:hAnsiTheme="majorBidi"/>
                <w:noProof/>
              </w:rPr>
              <w:t>7.</w:t>
            </w:r>
            <w:r>
              <w:rPr>
                <w:rFonts w:eastAsiaTheme="minorEastAsia"/>
                <w:noProof/>
              </w:rPr>
              <w:tab/>
            </w:r>
            <w:r w:rsidRPr="001F42B5">
              <w:rPr>
                <w:rStyle w:val="Hyperlink"/>
                <w:rFonts w:asciiTheme="majorBidi" w:hAnsiTheme="majorBidi"/>
                <w:noProof/>
              </w:rPr>
              <w:t>Acknowledgement and Project Outcomes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_Toc39570635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8AB" w:rsidRDefault="006B38AB">
          <w:pPr>
            <w:pStyle w:val="TOC1"/>
            <w:tabs>
              <w:tab w:val="left" w:pos="440"/>
              <w:tab w:val="right" w:leader="dot" w:pos="9980"/>
            </w:tabs>
            <w:rPr>
              <w:rFonts w:eastAsiaTheme="minorEastAsia"/>
              <w:noProof/>
            </w:rPr>
          </w:pPr>
          <w:hyperlink w:anchor="_Toc39570636" w:history="1">
            <w:r w:rsidRPr="001F42B5">
              <w:rPr>
                <w:rStyle w:val="Hyperlink"/>
                <w:rFonts w:asciiTheme="majorBidi" w:hAnsiTheme="majorBidi"/>
                <w:noProof/>
              </w:rPr>
              <w:t>8.</w:t>
            </w:r>
            <w:r>
              <w:rPr>
                <w:rFonts w:eastAsiaTheme="minorEastAsia"/>
                <w:noProof/>
              </w:rPr>
              <w:tab/>
            </w:r>
            <w:r w:rsidRPr="001F42B5">
              <w:rPr>
                <w:rStyle w:val="Hyperlink"/>
                <w:rFonts w:asciiTheme="majorBidi" w:hAnsiTheme="majorBidi"/>
                <w:noProof/>
              </w:rPr>
              <w:t>Inquiries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_Toc39570636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486C" w:rsidRPr="007F1738" w:rsidRDefault="003E486C" w:rsidP="003E486C">
          <w:pPr>
            <w:rPr>
              <w:rFonts w:asciiTheme="majorBidi" w:hAnsiTheme="majorBidi" w:cstheme="majorBidi"/>
              <w:noProof/>
            </w:rPr>
          </w:pPr>
          <w:r w:rsidRPr="007F1738">
            <w:rPr>
              <w:rFonts w:asciiTheme="majorBidi" w:hAnsiTheme="majorBidi" w:cstheme="majorBidi"/>
              <w:b/>
              <w:bCs/>
              <w:noProof/>
            </w:rPr>
            <w:fldChar w:fldCharType="end"/>
          </w:r>
        </w:p>
      </w:sdtContent>
    </w:sdt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E3097B" w:rsidRPr="007F1738" w:rsidRDefault="00E3097B" w:rsidP="00CE782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A65174" w:rsidRPr="007F1738" w:rsidRDefault="00A65174" w:rsidP="00CE782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A65174" w:rsidRPr="007F1738" w:rsidRDefault="00A65174" w:rsidP="00CE782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A65174" w:rsidRPr="007F1738" w:rsidRDefault="00A65174" w:rsidP="00CE782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A65174" w:rsidRPr="007F1738" w:rsidRDefault="00A65174" w:rsidP="00CE782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3E486C" w:rsidRPr="007F1738" w:rsidRDefault="003E486C" w:rsidP="00D548E3">
      <w:pPr>
        <w:pStyle w:val="Heading1"/>
        <w:numPr>
          <w:ilvl w:val="0"/>
          <w:numId w:val="14"/>
        </w:numPr>
        <w:ind w:left="0"/>
        <w:rPr>
          <w:rFonts w:asciiTheme="majorBidi" w:hAnsiTheme="majorBidi"/>
        </w:rPr>
      </w:pPr>
      <w:bookmarkStart w:id="1" w:name="_Toc39570629"/>
      <w:r w:rsidRPr="007F1738">
        <w:rPr>
          <w:rFonts w:asciiTheme="majorBidi" w:hAnsiTheme="majorBidi"/>
        </w:rPr>
        <w:lastRenderedPageBreak/>
        <w:t>CD</w:t>
      </w:r>
      <w:r w:rsidR="004E073F">
        <w:rPr>
          <w:rFonts w:asciiTheme="majorBidi" w:hAnsiTheme="majorBidi"/>
        </w:rPr>
        <w:t>-ER</w:t>
      </w:r>
      <w:r w:rsidRPr="007F1738">
        <w:rPr>
          <w:rFonts w:asciiTheme="majorBidi" w:hAnsiTheme="majorBidi"/>
        </w:rPr>
        <w:t xml:space="preserve"> Program’s Summary</w:t>
      </w:r>
      <w:bookmarkEnd w:id="1"/>
      <w:r w:rsidRPr="007F1738">
        <w:rPr>
          <w:rFonts w:asciiTheme="majorBidi" w:hAnsiTheme="majorBidi"/>
        </w:rPr>
        <w:t xml:space="preserve"> </w:t>
      </w:r>
    </w:p>
    <w:p w:rsidR="003E486C" w:rsidRPr="007F1738" w:rsidRDefault="003E486C" w:rsidP="003E486C">
      <w:pPr>
        <w:rPr>
          <w:rFonts w:asciiTheme="majorBidi" w:hAnsiTheme="majorBidi" w:cstheme="majorBid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3"/>
        <w:gridCol w:w="5181"/>
      </w:tblGrid>
      <w:tr w:rsidR="003E486C" w:rsidRPr="007F1738" w:rsidTr="004E073F">
        <w:trPr>
          <w:trHeight w:hRule="exact" w:val="763"/>
        </w:trPr>
        <w:tc>
          <w:tcPr>
            <w:tcW w:w="41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E486C" w:rsidRPr="007F1738" w:rsidRDefault="003E486C" w:rsidP="00DC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3E486C" w:rsidRPr="007F1738" w:rsidRDefault="004E073F" w:rsidP="004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Launch of the Call</w:t>
            </w:r>
          </w:p>
        </w:tc>
        <w:tc>
          <w:tcPr>
            <w:tcW w:w="518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B73FE" w:rsidRPr="007F1738" w:rsidRDefault="003B73FE" w:rsidP="005C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2"/>
              <w:rPr>
                <w:rFonts w:asciiTheme="majorBidi" w:hAnsiTheme="majorBidi" w:cstheme="majorBidi"/>
              </w:rPr>
            </w:pPr>
          </w:p>
          <w:p w:rsidR="005C19BE" w:rsidRPr="007F1738" w:rsidRDefault="003B73FE" w:rsidP="005C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2"/>
              <w:rPr>
                <w:rFonts w:asciiTheme="majorBidi" w:hAnsiTheme="majorBidi" w:cstheme="majorBidi"/>
              </w:rPr>
            </w:pPr>
            <w:r w:rsidRPr="007F1738">
              <w:rPr>
                <w:rFonts w:asciiTheme="majorBidi" w:hAnsiTheme="majorBidi" w:cstheme="majorBidi"/>
              </w:rPr>
              <w:t xml:space="preserve">  De</w:t>
            </w:r>
            <w:r w:rsidR="005C19BE" w:rsidRPr="007F1738">
              <w:rPr>
                <w:rFonts w:asciiTheme="majorBidi" w:hAnsiTheme="majorBidi" w:cstheme="majorBidi"/>
                <w:rtl/>
              </w:rPr>
              <w:t>c</w:t>
            </w:r>
            <w:r w:rsidR="005C19BE" w:rsidRPr="007F1738">
              <w:rPr>
                <w:rFonts w:asciiTheme="majorBidi" w:hAnsiTheme="majorBidi" w:cstheme="majorBidi"/>
              </w:rPr>
              <w:t>.</w:t>
            </w:r>
            <w:r w:rsidR="00427F5F" w:rsidRPr="007F1738">
              <w:rPr>
                <w:rFonts w:asciiTheme="majorBidi" w:hAnsiTheme="majorBidi" w:cstheme="majorBidi"/>
              </w:rPr>
              <w:t xml:space="preserve"> </w:t>
            </w:r>
            <w:r w:rsidR="005D6563" w:rsidRPr="007F1738">
              <w:rPr>
                <w:rFonts w:asciiTheme="majorBidi" w:hAnsiTheme="majorBidi" w:cstheme="majorBidi"/>
                <w:rtl/>
              </w:rPr>
              <w:t>2019</w:t>
            </w:r>
            <w:r w:rsidRPr="007F1738">
              <w:rPr>
                <w:rFonts w:asciiTheme="majorBidi" w:hAnsiTheme="majorBidi" w:cstheme="majorBidi"/>
              </w:rPr>
              <w:t xml:space="preserve"> (updated </w:t>
            </w:r>
            <w:r w:rsidR="004E073F">
              <w:rPr>
                <w:rFonts w:asciiTheme="majorBidi" w:hAnsiTheme="majorBidi" w:cstheme="majorBidi"/>
              </w:rPr>
              <w:t>3</w:t>
            </w:r>
            <w:r w:rsidR="00427F5F" w:rsidRPr="007F1738">
              <w:rPr>
                <w:rFonts w:asciiTheme="majorBidi" w:hAnsiTheme="majorBidi" w:cstheme="majorBidi"/>
                <w:vertAlign w:val="superscript"/>
              </w:rPr>
              <w:t>rd</w:t>
            </w:r>
            <w:r w:rsidR="00427F5F" w:rsidRPr="007F1738">
              <w:rPr>
                <w:rFonts w:asciiTheme="majorBidi" w:hAnsiTheme="majorBidi" w:cstheme="majorBidi"/>
              </w:rPr>
              <w:t xml:space="preserve"> May</w:t>
            </w:r>
            <w:r w:rsidR="005C19BE" w:rsidRPr="007F1738">
              <w:rPr>
                <w:rFonts w:asciiTheme="majorBidi" w:hAnsiTheme="majorBidi" w:cstheme="majorBidi"/>
              </w:rPr>
              <w:t xml:space="preserve"> 2020)</w:t>
            </w:r>
          </w:p>
          <w:p w:rsidR="005C19BE" w:rsidRPr="007F1738" w:rsidRDefault="005C19BE" w:rsidP="005C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2"/>
              <w:rPr>
                <w:rFonts w:asciiTheme="majorBidi" w:hAnsiTheme="majorBidi" w:cstheme="majorBidi"/>
              </w:rPr>
            </w:pPr>
          </w:p>
          <w:p w:rsidR="005C19BE" w:rsidRPr="007F1738" w:rsidRDefault="005C19BE" w:rsidP="005C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2"/>
              <w:rPr>
                <w:rFonts w:asciiTheme="majorBidi" w:hAnsiTheme="majorBidi" w:cstheme="majorBidi"/>
              </w:rPr>
            </w:pPr>
          </w:p>
        </w:tc>
      </w:tr>
      <w:tr w:rsidR="003E486C" w:rsidRPr="007F1738" w:rsidTr="004E073F">
        <w:trPr>
          <w:trHeight w:hRule="exact" w:val="763"/>
        </w:trPr>
        <w:tc>
          <w:tcPr>
            <w:tcW w:w="41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3E486C" w:rsidRPr="007F1738" w:rsidRDefault="003E486C" w:rsidP="007F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:rsidR="003E486C" w:rsidRPr="007F1738" w:rsidRDefault="004E073F" w:rsidP="007F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E486C" w:rsidRPr="007F1738">
              <w:rPr>
                <w:rFonts w:asciiTheme="majorBidi" w:hAnsiTheme="majorBidi" w:cstheme="majorBidi"/>
                <w:b/>
                <w:bCs/>
              </w:rPr>
              <w:t>Deadline for Proposal Submission</w:t>
            </w:r>
          </w:p>
        </w:tc>
        <w:tc>
          <w:tcPr>
            <w:tcW w:w="518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2E4109" w:rsidRPr="007F1738" w:rsidRDefault="00E322F7" w:rsidP="007F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</w:rPr>
            </w:pPr>
            <w:r>
              <w:rPr>
                <w:rFonts w:asciiTheme="majorBidi" w:hAnsiTheme="majorBidi" w:cstheme="majorBidi"/>
                <w:spacing w:val="-2"/>
              </w:rPr>
              <w:t xml:space="preserve"> </w:t>
            </w:r>
            <w:r w:rsidR="003E486C" w:rsidRPr="007F1738">
              <w:rPr>
                <w:rFonts w:asciiTheme="majorBidi" w:hAnsiTheme="majorBidi" w:cstheme="majorBidi"/>
                <w:spacing w:val="-2"/>
              </w:rPr>
              <w:t>Please check C</w:t>
            </w:r>
            <w:r w:rsidR="00C929B6" w:rsidRPr="007F1738">
              <w:rPr>
                <w:rFonts w:asciiTheme="majorBidi" w:hAnsiTheme="majorBidi" w:cstheme="majorBidi"/>
                <w:spacing w:val="-2"/>
              </w:rPr>
              <w:t>D</w:t>
            </w:r>
            <w:r w:rsidR="003B73FE" w:rsidRPr="007F1738">
              <w:rPr>
                <w:rFonts w:asciiTheme="majorBidi" w:hAnsiTheme="majorBidi" w:cstheme="majorBidi"/>
                <w:spacing w:val="-2"/>
              </w:rPr>
              <w:t>-ER</w:t>
            </w:r>
            <w:r w:rsidR="003E486C" w:rsidRPr="007F1738">
              <w:rPr>
                <w:rFonts w:asciiTheme="majorBidi" w:hAnsiTheme="majorBidi" w:cstheme="majorBidi"/>
                <w:spacing w:val="-2"/>
              </w:rPr>
              <w:t xml:space="preserve"> Website for updated deadlines</w:t>
            </w:r>
          </w:p>
          <w:p w:rsidR="003E486C" w:rsidRPr="007F1738" w:rsidRDefault="003E486C" w:rsidP="007F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</w:rPr>
            </w:pPr>
          </w:p>
        </w:tc>
      </w:tr>
      <w:tr w:rsidR="003E486C" w:rsidRPr="007F1738" w:rsidTr="004E073F">
        <w:trPr>
          <w:trHeight w:hRule="exact" w:val="891"/>
        </w:trPr>
        <w:tc>
          <w:tcPr>
            <w:tcW w:w="41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3E486C" w:rsidRPr="007F1738" w:rsidRDefault="004E073F" w:rsidP="007F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E486C" w:rsidRPr="007F1738">
              <w:rPr>
                <w:rFonts w:asciiTheme="majorBidi" w:hAnsiTheme="majorBidi" w:cstheme="majorBidi"/>
                <w:b/>
                <w:bCs/>
              </w:rPr>
              <w:t xml:space="preserve">Pre-Screening </w:t>
            </w:r>
            <w:r w:rsidR="002E4109" w:rsidRPr="007F1738">
              <w:rPr>
                <w:rFonts w:asciiTheme="majorBidi" w:hAnsiTheme="majorBidi" w:cstheme="majorBidi"/>
                <w:b/>
                <w:bCs/>
              </w:rPr>
              <w:t xml:space="preserve">of ineligible </w:t>
            </w:r>
            <w:r w:rsidR="003E486C" w:rsidRPr="007F1738">
              <w:rPr>
                <w:rFonts w:asciiTheme="majorBidi" w:hAnsiTheme="majorBidi" w:cstheme="majorBidi"/>
                <w:b/>
                <w:bCs/>
              </w:rPr>
              <w:t>Proposal</w:t>
            </w:r>
            <w:r w:rsidR="002E4109" w:rsidRPr="007F1738">
              <w:rPr>
                <w:rFonts w:asciiTheme="majorBidi" w:hAnsiTheme="majorBidi" w:cstheme="majorBidi"/>
                <w:b/>
                <w:bCs/>
              </w:rPr>
              <w:t>s</w:t>
            </w:r>
          </w:p>
        </w:tc>
        <w:tc>
          <w:tcPr>
            <w:tcW w:w="518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2E4109" w:rsidRPr="007F1738" w:rsidRDefault="00E322F7" w:rsidP="007F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</w:rPr>
            </w:pPr>
            <w:r>
              <w:rPr>
                <w:rFonts w:asciiTheme="majorBidi" w:hAnsiTheme="majorBidi" w:cstheme="majorBidi"/>
                <w:spacing w:val="-2"/>
              </w:rPr>
              <w:t xml:space="preserve"> </w:t>
            </w:r>
            <w:r w:rsidR="002E4109" w:rsidRPr="007F1738">
              <w:rPr>
                <w:rFonts w:asciiTheme="majorBidi" w:hAnsiTheme="majorBidi" w:cstheme="majorBidi"/>
                <w:spacing w:val="-2"/>
              </w:rPr>
              <w:t>Please check CD-ER Website for updated deadlines</w:t>
            </w:r>
          </w:p>
          <w:p w:rsidR="003E486C" w:rsidRPr="007F1738" w:rsidRDefault="003E486C" w:rsidP="007F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</w:rPr>
            </w:pPr>
          </w:p>
        </w:tc>
      </w:tr>
      <w:tr w:rsidR="003E486C" w:rsidRPr="007F1738" w:rsidTr="004E073F">
        <w:trPr>
          <w:trHeight w:hRule="exact" w:val="583"/>
        </w:trPr>
        <w:tc>
          <w:tcPr>
            <w:tcW w:w="41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E486C" w:rsidRPr="007F1738" w:rsidRDefault="003E486C" w:rsidP="00DC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3E486C" w:rsidRPr="007F1738" w:rsidRDefault="00336881" w:rsidP="00DC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F1738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E486C" w:rsidRPr="007F1738">
              <w:rPr>
                <w:rFonts w:asciiTheme="majorBidi" w:hAnsiTheme="majorBidi" w:cstheme="majorBidi"/>
                <w:b/>
                <w:bCs/>
              </w:rPr>
              <w:t xml:space="preserve">Award Announcement </w:t>
            </w:r>
          </w:p>
        </w:tc>
        <w:tc>
          <w:tcPr>
            <w:tcW w:w="518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E486C" w:rsidRPr="007F1738" w:rsidRDefault="003E486C" w:rsidP="00DC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3E486C" w:rsidRPr="007F1738" w:rsidRDefault="003B73FE" w:rsidP="004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Theme="majorBidi" w:hAnsiTheme="majorBidi" w:cstheme="majorBidi"/>
              </w:rPr>
            </w:pPr>
            <w:r w:rsidRPr="007F1738">
              <w:rPr>
                <w:rFonts w:asciiTheme="majorBidi" w:hAnsiTheme="majorBidi" w:cstheme="majorBidi"/>
              </w:rPr>
              <w:t xml:space="preserve">  </w:t>
            </w:r>
            <w:r w:rsidR="004E073F">
              <w:rPr>
                <w:rFonts w:asciiTheme="majorBidi" w:hAnsiTheme="majorBidi" w:cstheme="majorBidi"/>
              </w:rPr>
              <w:t>End</w:t>
            </w:r>
            <w:r w:rsidR="002E4109" w:rsidRPr="007F1738">
              <w:rPr>
                <w:rFonts w:asciiTheme="majorBidi" w:hAnsiTheme="majorBidi" w:cstheme="majorBidi"/>
              </w:rPr>
              <w:t>-</w:t>
            </w:r>
            <w:r w:rsidR="00336881" w:rsidRPr="007F1738">
              <w:rPr>
                <w:rFonts w:asciiTheme="majorBidi" w:hAnsiTheme="majorBidi" w:cstheme="majorBidi"/>
              </w:rPr>
              <w:t>June</w:t>
            </w:r>
            <w:r w:rsidR="005C19BE" w:rsidRPr="007F1738">
              <w:rPr>
                <w:rFonts w:asciiTheme="majorBidi" w:hAnsiTheme="majorBidi" w:cstheme="majorBidi"/>
              </w:rPr>
              <w:t xml:space="preserve"> 2020 (expected)</w:t>
            </w:r>
          </w:p>
        </w:tc>
      </w:tr>
      <w:tr w:rsidR="003E486C" w:rsidRPr="007F1738" w:rsidTr="004E073F">
        <w:trPr>
          <w:trHeight w:hRule="exact" w:val="565"/>
        </w:trPr>
        <w:tc>
          <w:tcPr>
            <w:tcW w:w="41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E486C" w:rsidRPr="007F1738" w:rsidRDefault="003E486C" w:rsidP="00DC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3E486C" w:rsidRPr="007F1738" w:rsidRDefault="007E3A58" w:rsidP="00DC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F1738">
              <w:rPr>
                <w:rFonts w:asciiTheme="majorBidi" w:hAnsiTheme="majorBidi" w:cstheme="majorBidi"/>
                <w:b/>
                <w:bCs/>
              </w:rPr>
              <w:t xml:space="preserve"> Projects’ Starting Period</w:t>
            </w:r>
          </w:p>
        </w:tc>
        <w:tc>
          <w:tcPr>
            <w:tcW w:w="518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3E486C" w:rsidRPr="007F1738" w:rsidRDefault="007E3A58" w:rsidP="007E3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rPr>
                <w:rFonts w:asciiTheme="majorBidi" w:hAnsiTheme="majorBidi" w:cstheme="majorBidi"/>
                <w:spacing w:val="1"/>
              </w:rPr>
            </w:pPr>
            <w:r w:rsidRPr="007F1738">
              <w:rPr>
                <w:rFonts w:asciiTheme="majorBidi" w:hAnsiTheme="majorBidi" w:cstheme="majorBidi"/>
                <w:spacing w:val="1"/>
              </w:rPr>
              <w:t xml:space="preserve">From </w:t>
            </w:r>
            <w:r w:rsidR="004E073F">
              <w:rPr>
                <w:rFonts w:asciiTheme="majorBidi" w:hAnsiTheme="majorBidi" w:cstheme="majorBidi"/>
                <w:spacing w:val="1"/>
              </w:rPr>
              <w:t>5 July</w:t>
            </w:r>
            <w:r w:rsidRPr="007F1738">
              <w:rPr>
                <w:rFonts w:asciiTheme="majorBidi" w:hAnsiTheme="majorBidi" w:cstheme="majorBidi"/>
                <w:spacing w:val="1"/>
              </w:rPr>
              <w:t xml:space="preserve"> 2020 to </w:t>
            </w:r>
            <w:r w:rsidR="004E073F">
              <w:rPr>
                <w:rFonts w:asciiTheme="majorBidi" w:hAnsiTheme="majorBidi" w:cstheme="majorBidi"/>
                <w:spacing w:val="1"/>
              </w:rPr>
              <w:t>10 August</w:t>
            </w:r>
            <w:r w:rsidR="00336881" w:rsidRPr="007F1738">
              <w:rPr>
                <w:rFonts w:asciiTheme="majorBidi" w:hAnsiTheme="majorBidi" w:cstheme="majorBidi"/>
                <w:spacing w:val="1"/>
              </w:rPr>
              <w:t xml:space="preserve"> 2020</w:t>
            </w:r>
          </w:p>
        </w:tc>
      </w:tr>
      <w:tr w:rsidR="003E486C" w:rsidRPr="007F1738" w:rsidTr="004E073F">
        <w:trPr>
          <w:trHeight w:hRule="exact" w:val="592"/>
        </w:trPr>
        <w:tc>
          <w:tcPr>
            <w:tcW w:w="41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E486C" w:rsidRPr="007F1738" w:rsidRDefault="003E486C" w:rsidP="00DC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F1738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3E486C" w:rsidRPr="007F1738" w:rsidRDefault="00336881" w:rsidP="00DC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F1738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E486C" w:rsidRPr="007F1738">
              <w:rPr>
                <w:rFonts w:asciiTheme="majorBidi" w:hAnsiTheme="majorBidi" w:cstheme="majorBidi"/>
                <w:b/>
                <w:bCs/>
              </w:rPr>
              <w:t xml:space="preserve">Duration </w:t>
            </w:r>
          </w:p>
        </w:tc>
        <w:tc>
          <w:tcPr>
            <w:tcW w:w="518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E486C" w:rsidRPr="007F1738" w:rsidRDefault="003E486C" w:rsidP="003E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jc w:val="both"/>
              <w:rPr>
                <w:rFonts w:asciiTheme="majorBidi" w:hAnsiTheme="majorBidi" w:cstheme="majorBidi"/>
                <w:spacing w:val="1"/>
              </w:rPr>
            </w:pPr>
          </w:p>
          <w:p w:rsidR="003E486C" w:rsidRPr="007F1738" w:rsidRDefault="00816B8A" w:rsidP="007E3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jc w:val="both"/>
              <w:rPr>
                <w:rFonts w:asciiTheme="majorBidi" w:hAnsiTheme="majorBidi" w:cstheme="majorBidi"/>
                <w:spacing w:val="1"/>
              </w:rPr>
            </w:pPr>
            <w:r w:rsidRPr="007F1738">
              <w:rPr>
                <w:rFonts w:asciiTheme="majorBidi" w:hAnsiTheme="majorBidi" w:cstheme="majorBidi"/>
                <w:spacing w:val="1"/>
              </w:rPr>
              <w:t xml:space="preserve">Up to </w:t>
            </w:r>
            <w:r w:rsidR="007E3A58" w:rsidRPr="007F1738">
              <w:rPr>
                <w:rFonts w:asciiTheme="majorBidi" w:hAnsiTheme="majorBidi" w:cstheme="majorBidi"/>
                <w:spacing w:val="1"/>
              </w:rPr>
              <w:t>3</w:t>
            </w:r>
            <w:r w:rsidR="003E486C" w:rsidRPr="007F1738">
              <w:rPr>
                <w:rFonts w:asciiTheme="majorBidi" w:hAnsiTheme="majorBidi" w:cstheme="majorBidi"/>
                <w:spacing w:val="1"/>
              </w:rPr>
              <w:t xml:space="preserve"> Months</w:t>
            </w:r>
          </w:p>
        </w:tc>
      </w:tr>
      <w:tr w:rsidR="003E486C" w:rsidRPr="007F1738" w:rsidTr="004E073F">
        <w:trPr>
          <w:trHeight w:hRule="exact" w:val="637"/>
        </w:trPr>
        <w:tc>
          <w:tcPr>
            <w:tcW w:w="41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E486C" w:rsidRPr="007F1738" w:rsidRDefault="003E486C" w:rsidP="00DC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F1738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3E486C" w:rsidRPr="007F1738" w:rsidRDefault="00336881" w:rsidP="00DC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F1738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E486C" w:rsidRPr="007F1738">
              <w:rPr>
                <w:rFonts w:asciiTheme="majorBidi" w:hAnsiTheme="majorBidi" w:cstheme="majorBidi"/>
                <w:b/>
                <w:bCs/>
              </w:rPr>
              <w:t xml:space="preserve">Budget </w:t>
            </w:r>
          </w:p>
        </w:tc>
        <w:tc>
          <w:tcPr>
            <w:tcW w:w="518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E486C" w:rsidRPr="007F1738" w:rsidRDefault="003E486C" w:rsidP="00DC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jc w:val="both"/>
              <w:rPr>
                <w:rFonts w:asciiTheme="majorBidi" w:hAnsiTheme="majorBidi" w:cstheme="majorBidi"/>
                <w:spacing w:val="1"/>
              </w:rPr>
            </w:pPr>
          </w:p>
          <w:p w:rsidR="003E486C" w:rsidRPr="007F1738" w:rsidRDefault="00FF4351" w:rsidP="00DC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jc w:val="both"/>
              <w:rPr>
                <w:rFonts w:asciiTheme="majorBidi" w:hAnsiTheme="majorBidi" w:cstheme="majorBidi"/>
                <w:spacing w:val="1"/>
              </w:rPr>
            </w:pPr>
            <w:r w:rsidRPr="007F1738">
              <w:rPr>
                <w:rFonts w:asciiTheme="majorBidi" w:hAnsiTheme="majorBidi" w:cstheme="majorBidi"/>
                <w:spacing w:val="1"/>
              </w:rPr>
              <w:t>25,000 QAR to 75,000</w:t>
            </w:r>
            <w:r w:rsidR="003E486C" w:rsidRPr="007F1738">
              <w:rPr>
                <w:rFonts w:asciiTheme="majorBidi" w:hAnsiTheme="majorBidi" w:cstheme="majorBidi"/>
                <w:spacing w:val="1"/>
              </w:rPr>
              <w:t xml:space="preserve"> QAR </w:t>
            </w:r>
            <w:r w:rsidRPr="007F1738">
              <w:rPr>
                <w:rFonts w:asciiTheme="majorBidi" w:hAnsiTheme="majorBidi" w:cstheme="majorBidi"/>
                <w:spacing w:val="1"/>
              </w:rPr>
              <w:t>Maximum</w:t>
            </w:r>
          </w:p>
          <w:p w:rsidR="003E486C" w:rsidRPr="007F1738" w:rsidRDefault="003E486C" w:rsidP="00DC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jc w:val="both"/>
              <w:rPr>
                <w:rFonts w:asciiTheme="majorBidi" w:hAnsiTheme="majorBidi" w:cstheme="majorBidi"/>
                <w:spacing w:val="1"/>
              </w:rPr>
            </w:pPr>
          </w:p>
          <w:p w:rsidR="003E486C" w:rsidRPr="007F1738" w:rsidRDefault="003E486C" w:rsidP="00DC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jc w:val="both"/>
              <w:rPr>
                <w:rFonts w:asciiTheme="majorBidi" w:hAnsiTheme="majorBidi" w:cstheme="majorBidi"/>
                <w:spacing w:val="1"/>
              </w:rPr>
            </w:pPr>
          </w:p>
        </w:tc>
      </w:tr>
      <w:tr w:rsidR="003E486C" w:rsidRPr="007F1738" w:rsidTr="004E073F">
        <w:trPr>
          <w:trHeight w:hRule="exact" w:val="700"/>
        </w:trPr>
        <w:tc>
          <w:tcPr>
            <w:tcW w:w="41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E486C" w:rsidRPr="007F1738" w:rsidRDefault="003E486C" w:rsidP="00DC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3E486C" w:rsidRPr="007F1738" w:rsidRDefault="00336881" w:rsidP="003E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F1738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E486C" w:rsidRPr="007F1738">
              <w:rPr>
                <w:rFonts w:asciiTheme="majorBidi" w:hAnsiTheme="majorBidi" w:cstheme="majorBidi"/>
                <w:b/>
                <w:bCs/>
              </w:rPr>
              <w:t xml:space="preserve">Submission </w:t>
            </w:r>
          </w:p>
        </w:tc>
        <w:tc>
          <w:tcPr>
            <w:tcW w:w="518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E486C" w:rsidRPr="007F1738" w:rsidRDefault="003E486C" w:rsidP="004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jc w:val="both"/>
              <w:rPr>
                <w:rFonts w:asciiTheme="majorBidi" w:hAnsiTheme="majorBidi" w:cstheme="majorBidi"/>
                <w:spacing w:val="1"/>
              </w:rPr>
            </w:pPr>
            <w:r w:rsidRPr="007F1738">
              <w:rPr>
                <w:rFonts w:asciiTheme="majorBidi" w:hAnsiTheme="majorBidi" w:cstheme="majorBidi"/>
                <w:spacing w:val="1"/>
              </w:rPr>
              <w:t xml:space="preserve">All applications to be submitted through iGrants </w:t>
            </w:r>
            <w:r w:rsidR="00EE6BC0" w:rsidRPr="007F1738">
              <w:rPr>
                <w:rFonts w:asciiTheme="majorBidi" w:hAnsiTheme="majorBidi" w:cstheme="majorBidi"/>
                <w:spacing w:val="1"/>
              </w:rPr>
              <w:t xml:space="preserve">submission </w:t>
            </w:r>
            <w:r w:rsidRPr="007F1738">
              <w:rPr>
                <w:rFonts w:asciiTheme="majorBidi" w:hAnsiTheme="majorBidi" w:cstheme="majorBidi"/>
                <w:spacing w:val="1"/>
              </w:rPr>
              <w:t>system</w:t>
            </w:r>
          </w:p>
        </w:tc>
      </w:tr>
      <w:tr w:rsidR="003E486C" w:rsidRPr="007F1738" w:rsidTr="004E073F">
        <w:trPr>
          <w:trHeight w:hRule="exact" w:val="709"/>
        </w:trPr>
        <w:tc>
          <w:tcPr>
            <w:tcW w:w="41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E486C" w:rsidRPr="007F1738" w:rsidRDefault="003E486C" w:rsidP="00DC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pacing w:val="1"/>
              </w:rPr>
            </w:pPr>
          </w:p>
          <w:p w:rsidR="003E486C" w:rsidRPr="007F1738" w:rsidRDefault="003E486C" w:rsidP="003E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F1738">
              <w:rPr>
                <w:rFonts w:asciiTheme="majorBidi" w:hAnsiTheme="majorBidi" w:cstheme="majorBidi"/>
                <w:b/>
                <w:bCs/>
                <w:spacing w:val="1"/>
              </w:rPr>
              <w:t xml:space="preserve"> CD</w:t>
            </w:r>
            <w:r w:rsidR="00EE6BC0" w:rsidRPr="007F1738">
              <w:rPr>
                <w:rFonts w:asciiTheme="majorBidi" w:hAnsiTheme="majorBidi" w:cstheme="majorBidi"/>
                <w:b/>
                <w:bCs/>
                <w:spacing w:val="1"/>
              </w:rPr>
              <w:t>-ER</w:t>
            </w:r>
            <w:r w:rsidRPr="007F1738">
              <w:rPr>
                <w:rFonts w:asciiTheme="majorBidi" w:hAnsiTheme="majorBidi" w:cstheme="majorBidi"/>
                <w:b/>
                <w:bCs/>
                <w:spacing w:val="1"/>
              </w:rPr>
              <w:t xml:space="preserve"> P</w:t>
            </w:r>
            <w:r w:rsidRPr="007F1738">
              <w:rPr>
                <w:rFonts w:asciiTheme="majorBidi" w:hAnsiTheme="majorBidi" w:cstheme="majorBidi"/>
                <w:b/>
                <w:bCs/>
                <w:spacing w:val="-2"/>
              </w:rPr>
              <w:t>r</w:t>
            </w:r>
            <w:r w:rsidRPr="007F1738">
              <w:rPr>
                <w:rFonts w:asciiTheme="majorBidi" w:hAnsiTheme="majorBidi" w:cstheme="majorBidi"/>
                <w:b/>
                <w:bCs/>
                <w:spacing w:val="-3"/>
              </w:rPr>
              <w:t>o</w:t>
            </w:r>
            <w:r w:rsidRPr="007F1738">
              <w:rPr>
                <w:rFonts w:asciiTheme="majorBidi" w:hAnsiTheme="majorBidi" w:cstheme="majorBidi"/>
                <w:b/>
                <w:bCs/>
                <w:spacing w:val="1"/>
              </w:rPr>
              <w:t>g</w:t>
            </w:r>
            <w:r w:rsidRPr="007F1738">
              <w:rPr>
                <w:rFonts w:asciiTheme="majorBidi" w:hAnsiTheme="majorBidi" w:cstheme="majorBidi"/>
                <w:b/>
                <w:bCs/>
                <w:spacing w:val="-2"/>
              </w:rPr>
              <w:t>ra</w:t>
            </w:r>
            <w:r w:rsidRPr="007F1738">
              <w:rPr>
                <w:rFonts w:asciiTheme="majorBidi" w:hAnsiTheme="majorBidi" w:cstheme="majorBidi"/>
                <w:b/>
                <w:bCs/>
              </w:rPr>
              <w:t xml:space="preserve">m </w:t>
            </w:r>
            <w:r w:rsidRPr="007F1738">
              <w:rPr>
                <w:rFonts w:asciiTheme="majorBidi" w:hAnsiTheme="majorBidi" w:cstheme="majorBidi"/>
                <w:b/>
                <w:bCs/>
                <w:spacing w:val="-2"/>
              </w:rPr>
              <w:t>C</w:t>
            </w:r>
            <w:r w:rsidRPr="007F1738">
              <w:rPr>
                <w:rFonts w:asciiTheme="majorBidi" w:hAnsiTheme="majorBidi" w:cstheme="majorBidi"/>
                <w:b/>
                <w:bCs/>
                <w:spacing w:val="-3"/>
              </w:rPr>
              <w:t>o</w:t>
            </w:r>
            <w:r w:rsidRPr="007F1738">
              <w:rPr>
                <w:rFonts w:asciiTheme="majorBidi" w:hAnsiTheme="majorBidi" w:cstheme="majorBidi"/>
                <w:b/>
                <w:bCs/>
                <w:spacing w:val="1"/>
              </w:rPr>
              <w:t>n</w:t>
            </w:r>
            <w:r w:rsidRPr="007F1738">
              <w:rPr>
                <w:rFonts w:asciiTheme="majorBidi" w:hAnsiTheme="majorBidi" w:cstheme="majorBidi"/>
                <w:b/>
                <w:bCs/>
              </w:rPr>
              <w:t>t</w:t>
            </w:r>
            <w:r w:rsidRPr="007F1738">
              <w:rPr>
                <w:rFonts w:asciiTheme="majorBidi" w:hAnsiTheme="majorBidi" w:cstheme="majorBidi"/>
                <w:b/>
                <w:bCs/>
                <w:spacing w:val="-2"/>
              </w:rPr>
              <w:t>ac</w:t>
            </w:r>
            <w:r w:rsidRPr="007F1738">
              <w:rPr>
                <w:rFonts w:asciiTheme="majorBidi" w:hAnsiTheme="majorBidi" w:cstheme="majorBidi"/>
                <w:b/>
                <w:bCs/>
              </w:rPr>
              <w:t>t</w:t>
            </w:r>
          </w:p>
          <w:p w:rsidR="003E486C" w:rsidRPr="007F1738" w:rsidRDefault="003E486C" w:rsidP="00DC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18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E486C" w:rsidRPr="007F1738" w:rsidRDefault="003E486C" w:rsidP="00DC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7F1738">
              <w:rPr>
                <w:rFonts w:asciiTheme="majorBidi" w:hAnsiTheme="majorBidi" w:cstheme="majorBidi"/>
              </w:rPr>
              <w:t xml:space="preserve"> </w:t>
            </w:r>
          </w:p>
          <w:p w:rsidR="003E486C" w:rsidRPr="007F1738" w:rsidRDefault="003E486C" w:rsidP="00DC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ajorBidi" w:hAnsiTheme="majorBidi" w:cstheme="majorBidi"/>
                <w:spacing w:val="1"/>
              </w:rPr>
            </w:pPr>
            <w:r w:rsidRPr="007F1738">
              <w:rPr>
                <w:rFonts w:asciiTheme="majorBidi" w:hAnsiTheme="majorBidi" w:cstheme="majorBidi"/>
              </w:rPr>
              <w:t xml:space="preserve"> </w:t>
            </w:r>
            <w:hyperlink r:id="rId9" w:history="1">
              <w:r w:rsidRPr="007F1738">
                <w:rPr>
                  <w:rStyle w:val="Hyperlink"/>
                  <w:rFonts w:asciiTheme="majorBidi" w:hAnsiTheme="majorBidi" w:cstheme="majorBidi"/>
                  <w:spacing w:val="1"/>
                </w:rPr>
                <w:t>igrants@qu.edu.qa</w:t>
              </w:r>
            </w:hyperlink>
          </w:p>
          <w:p w:rsidR="003E486C" w:rsidRPr="007F1738" w:rsidRDefault="003E486C" w:rsidP="00DC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1"/>
              </w:rPr>
            </w:pPr>
          </w:p>
          <w:p w:rsidR="003E486C" w:rsidRPr="007F1738" w:rsidRDefault="003E486C" w:rsidP="00DC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Style w:val="Hyperlink"/>
                <w:rFonts w:asciiTheme="majorBidi" w:hAnsiTheme="majorBidi" w:cstheme="majorBidi"/>
              </w:rPr>
            </w:pPr>
          </w:p>
        </w:tc>
      </w:tr>
    </w:tbl>
    <w:p w:rsidR="003E486C" w:rsidRPr="007F1738" w:rsidRDefault="003E486C" w:rsidP="003E486C">
      <w:pPr>
        <w:rPr>
          <w:rFonts w:asciiTheme="majorBidi" w:hAnsiTheme="majorBidi" w:cstheme="majorBidi"/>
        </w:rPr>
      </w:pPr>
    </w:p>
    <w:p w:rsidR="003E486C" w:rsidRPr="007F1738" w:rsidRDefault="003E486C" w:rsidP="003E486C">
      <w:pPr>
        <w:rPr>
          <w:rFonts w:asciiTheme="majorBidi" w:hAnsiTheme="majorBidi" w:cstheme="majorBidi"/>
        </w:rPr>
      </w:pPr>
    </w:p>
    <w:p w:rsidR="00525855" w:rsidRPr="007F1738" w:rsidRDefault="00525855" w:rsidP="00082CB6">
      <w:pPr>
        <w:rPr>
          <w:rFonts w:asciiTheme="majorBidi" w:hAnsiTheme="majorBidi" w:cstheme="majorBidi"/>
        </w:rPr>
      </w:pPr>
    </w:p>
    <w:p w:rsidR="003E486C" w:rsidRPr="007F1738" w:rsidRDefault="003E486C" w:rsidP="00082CB6">
      <w:pPr>
        <w:rPr>
          <w:rFonts w:asciiTheme="majorBidi" w:hAnsiTheme="majorBidi" w:cstheme="majorBidi"/>
        </w:rPr>
      </w:pPr>
    </w:p>
    <w:p w:rsidR="003E486C" w:rsidRPr="007F1738" w:rsidRDefault="003E486C" w:rsidP="00082CB6">
      <w:pPr>
        <w:rPr>
          <w:rFonts w:asciiTheme="majorBidi" w:hAnsiTheme="majorBidi" w:cstheme="majorBidi"/>
        </w:rPr>
      </w:pPr>
    </w:p>
    <w:p w:rsidR="003E486C" w:rsidRPr="007F1738" w:rsidRDefault="003E486C" w:rsidP="00082CB6">
      <w:pPr>
        <w:rPr>
          <w:rFonts w:asciiTheme="majorBidi" w:hAnsiTheme="majorBidi" w:cstheme="majorBidi"/>
        </w:rPr>
      </w:pPr>
    </w:p>
    <w:p w:rsidR="003E486C" w:rsidRPr="007F1738" w:rsidRDefault="003E486C" w:rsidP="00082CB6">
      <w:pPr>
        <w:rPr>
          <w:rFonts w:asciiTheme="majorBidi" w:hAnsiTheme="majorBidi" w:cstheme="majorBidi"/>
        </w:rPr>
      </w:pPr>
    </w:p>
    <w:p w:rsidR="003E486C" w:rsidRPr="007F1738" w:rsidRDefault="003E486C" w:rsidP="00082CB6">
      <w:pPr>
        <w:rPr>
          <w:rFonts w:asciiTheme="majorBidi" w:hAnsiTheme="majorBidi" w:cstheme="majorBidi"/>
        </w:rPr>
      </w:pPr>
    </w:p>
    <w:p w:rsidR="003E486C" w:rsidRPr="007F1738" w:rsidRDefault="003E486C" w:rsidP="00082CB6">
      <w:pPr>
        <w:rPr>
          <w:rFonts w:asciiTheme="majorBidi" w:hAnsiTheme="majorBidi" w:cstheme="majorBidi"/>
        </w:rPr>
      </w:pPr>
    </w:p>
    <w:p w:rsidR="003E486C" w:rsidRPr="007F1738" w:rsidRDefault="003E486C" w:rsidP="00082CB6">
      <w:pPr>
        <w:rPr>
          <w:rFonts w:asciiTheme="majorBidi" w:hAnsiTheme="majorBidi" w:cstheme="majorBidi"/>
        </w:rPr>
      </w:pPr>
    </w:p>
    <w:p w:rsidR="003E486C" w:rsidRPr="007F1738" w:rsidRDefault="003E486C" w:rsidP="00082CB6">
      <w:pPr>
        <w:rPr>
          <w:rFonts w:asciiTheme="majorBidi" w:hAnsiTheme="majorBidi" w:cstheme="majorBidi"/>
        </w:rPr>
      </w:pPr>
    </w:p>
    <w:p w:rsidR="003E486C" w:rsidRPr="007F1738" w:rsidRDefault="003E486C" w:rsidP="00082CB6">
      <w:pPr>
        <w:rPr>
          <w:rFonts w:asciiTheme="majorBidi" w:hAnsiTheme="majorBidi" w:cstheme="majorBidi"/>
        </w:rPr>
      </w:pPr>
    </w:p>
    <w:p w:rsidR="00042271" w:rsidRPr="007F1738" w:rsidRDefault="00F67B44" w:rsidP="00D46A6E">
      <w:pPr>
        <w:pStyle w:val="Heading1"/>
        <w:numPr>
          <w:ilvl w:val="0"/>
          <w:numId w:val="14"/>
        </w:numPr>
        <w:ind w:left="0"/>
        <w:rPr>
          <w:rFonts w:asciiTheme="majorBidi" w:hAnsiTheme="majorBidi"/>
        </w:rPr>
      </w:pPr>
      <w:bookmarkStart w:id="2" w:name="_Toc39570630"/>
      <w:r w:rsidRPr="007F1738">
        <w:rPr>
          <w:rFonts w:asciiTheme="majorBidi" w:hAnsiTheme="majorBidi"/>
        </w:rPr>
        <w:t>Program Objectives</w:t>
      </w:r>
      <w:bookmarkEnd w:id="2"/>
    </w:p>
    <w:p w:rsidR="004E073F" w:rsidRPr="001716AE" w:rsidRDefault="001D55D0" w:rsidP="004E073F">
      <w:pPr>
        <w:rPr>
          <w:rFonts w:asciiTheme="majorBidi" w:hAnsiTheme="majorBidi" w:cstheme="majorBidi"/>
        </w:rPr>
      </w:pPr>
      <w:r w:rsidRPr="007F1738">
        <w:rPr>
          <w:rFonts w:asciiTheme="majorBidi" w:hAnsiTheme="majorBidi" w:cstheme="majorBidi"/>
          <w:spacing w:val="-2"/>
          <w:sz w:val="24"/>
          <w:szCs w:val="24"/>
        </w:rPr>
        <w:t>CD</w:t>
      </w:r>
      <w:r w:rsidR="00DB1FD1" w:rsidRPr="007F1738">
        <w:rPr>
          <w:rFonts w:asciiTheme="majorBidi" w:hAnsiTheme="majorBidi" w:cstheme="majorBidi"/>
          <w:spacing w:val="-2"/>
          <w:sz w:val="24"/>
          <w:szCs w:val="24"/>
        </w:rPr>
        <w:t>-ER</w:t>
      </w:r>
      <w:r w:rsidR="000178F8" w:rsidRPr="007F1738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4E073F">
        <w:rPr>
          <w:rFonts w:asciiTheme="majorBidi" w:hAnsiTheme="majorBidi" w:cstheme="majorBidi"/>
          <w:spacing w:val="-2"/>
          <w:sz w:val="24"/>
          <w:szCs w:val="24"/>
        </w:rPr>
        <w:t xml:space="preserve">grant </w:t>
      </w:r>
      <w:r w:rsidR="004E073F" w:rsidRPr="001716AE">
        <w:rPr>
          <w:rFonts w:asciiTheme="majorBidi" w:hAnsiTheme="majorBidi" w:cstheme="majorBidi"/>
        </w:rPr>
        <w:t>aims at enabling researchers to take their ideas to the next step and show commercial potential. Based on the recent COVID-19 context and the current high demand for innovative solutions, the Concept Development Grant is exceptionally opening a specific edition related to current global crisis, to enable the development of innovative prototypes, processes and platforms</w:t>
      </w:r>
      <w:r w:rsidR="004E073F">
        <w:rPr>
          <w:rFonts w:asciiTheme="majorBidi" w:hAnsiTheme="majorBidi" w:cstheme="majorBidi"/>
        </w:rPr>
        <w:t xml:space="preserve"> (in replacement of the regular Concept Development 2021)</w:t>
      </w:r>
      <w:r w:rsidR="004E073F" w:rsidRPr="001716AE">
        <w:rPr>
          <w:rFonts w:asciiTheme="majorBidi" w:hAnsiTheme="majorBidi" w:cstheme="majorBidi"/>
        </w:rPr>
        <w:t>. This call comes in support of other ORS initiatives to tackle the pandemic diseases, such as the recent QU Emergency Response Grant (ERG).</w:t>
      </w:r>
    </w:p>
    <w:p w:rsidR="000178F8" w:rsidRPr="007F1738" w:rsidRDefault="000178F8" w:rsidP="00CF741C">
      <w:pPr>
        <w:pStyle w:val="Heading1"/>
        <w:numPr>
          <w:ilvl w:val="0"/>
          <w:numId w:val="14"/>
        </w:numPr>
        <w:spacing w:before="100" w:beforeAutospacing="1" w:line="360" w:lineRule="auto"/>
        <w:ind w:left="0" w:hanging="357"/>
        <w:rPr>
          <w:rFonts w:asciiTheme="majorBidi" w:hAnsiTheme="majorBidi"/>
        </w:rPr>
      </w:pPr>
      <w:bookmarkStart w:id="3" w:name="_Toc39570631"/>
      <w:r w:rsidRPr="007F1738">
        <w:rPr>
          <w:rFonts w:asciiTheme="majorBidi" w:hAnsiTheme="majorBidi"/>
        </w:rPr>
        <w:t>Eligibility</w:t>
      </w:r>
      <w:bookmarkEnd w:id="3"/>
    </w:p>
    <w:p w:rsidR="000178F8" w:rsidRPr="007F1738" w:rsidRDefault="00DA1CF2" w:rsidP="00CF741C">
      <w:pPr>
        <w:spacing w:after="0" w:line="240" w:lineRule="auto"/>
        <w:rPr>
          <w:rFonts w:asciiTheme="majorBidi" w:hAnsiTheme="majorBidi" w:cstheme="majorBidi"/>
          <w:spacing w:val="1"/>
          <w:sz w:val="24"/>
          <w:szCs w:val="24"/>
        </w:rPr>
      </w:pPr>
      <w:r w:rsidRPr="007F1738">
        <w:rPr>
          <w:rFonts w:asciiTheme="majorBidi" w:hAnsiTheme="majorBidi" w:cstheme="majorBidi"/>
          <w:spacing w:val="1"/>
          <w:sz w:val="24"/>
          <w:szCs w:val="24"/>
        </w:rPr>
        <w:t>C</w:t>
      </w:r>
      <w:r w:rsidR="00C44035" w:rsidRPr="007F1738">
        <w:rPr>
          <w:rFonts w:asciiTheme="majorBidi" w:hAnsiTheme="majorBidi" w:cstheme="majorBidi"/>
          <w:spacing w:val="1"/>
          <w:sz w:val="24"/>
          <w:szCs w:val="24"/>
        </w:rPr>
        <w:t>D</w:t>
      </w:r>
      <w:r w:rsidR="00DB1FD1" w:rsidRPr="007F1738">
        <w:rPr>
          <w:rFonts w:asciiTheme="majorBidi" w:hAnsiTheme="majorBidi" w:cstheme="majorBidi"/>
          <w:spacing w:val="1"/>
          <w:sz w:val="24"/>
          <w:szCs w:val="24"/>
        </w:rPr>
        <w:t>-ER</w:t>
      </w:r>
      <w:r w:rsidR="004E073F">
        <w:rPr>
          <w:rFonts w:asciiTheme="majorBidi" w:hAnsiTheme="majorBidi" w:cstheme="majorBidi"/>
          <w:spacing w:val="1"/>
          <w:sz w:val="24"/>
          <w:szCs w:val="24"/>
        </w:rPr>
        <w:t xml:space="preserve"> grant</w:t>
      </w:r>
      <w:r w:rsidR="000178F8" w:rsidRPr="007F173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4E073F">
        <w:rPr>
          <w:rFonts w:asciiTheme="majorBidi" w:hAnsiTheme="majorBidi" w:cstheme="majorBidi"/>
          <w:spacing w:val="1"/>
          <w:sz w:val="24"/>
          <w:szCs w:val="24"/>
        </w:rPr>
        <w:t xml:space="preserve">is </w:t>
      </w:r>
      <w:r w:rsidR="000178F8" w:rsidRPr="007F1738">
        <w:rPr>
          <w:rFonts w:asciiTheme="majorBidi" w:hAnsiTheme="majorBidi" w:cstheme="majorBidi"/>
          <w:spacing w:val="1"/>
          <w:sz w:val="24"/>
          <w:szCs w:val="24"/>
        </w:rPr>
        <w:t>governed by the following conditions:</w:t>
      </w:r>
    </w:p>
    <w:p w:rsidR="005132EB" w:rsidRPr="007F1738" w:rsidRDefault="000178F8" w:rsidP="0093484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right="582" w:hanging="357"/>
        <w:jc w:val="both"/>
        <w:rPr>
          <w:rFonts w:asciiTheme="majorBidi" w:hAnsiTheme="majorBidi" w:cstheme="majorBidi"/>
          <w:spacing w:val="1"/>
          <w:sz w:val="24"/>
          <w:szCs w:val="24"/>
        </w:rPr>
      </w:pPr>
      <w:r w:rsidRPr="007F1738">
        <w:rPr>
          <w:rFonts w:asciiTheme="majorBidi" w:hAnsiTheme="majorBidi" w:cstheme="majorBidi"/>
          <w:spacing w:val="1"/>
          <w:sz w:val="24"/>
          <w:szCs w:val="24"/>
        </w:rPr>
        <w:t>Applicable only for QU regular faculty members</w:t>
      </w:r>
      <w:r w:rsidR="00B070E9" w:rsidRPr="007F1738">
        <w:rPr>
          <w:rFonts w:asciiTheme="majorBidi" w:hAnsiTheme="majorBidi" w:cstheme="majorBidi"/>
          <w:spacing w:val="1"/>
          <w:sz w:val="24"/>
          <w:szCs w:val="24"/>
        </w:rPr>
        <w:t xml:space="preserve"> and researchers</w:t>
      </w:r>
      <w:r w:rsidRPr="007F1738">
        <w:rPr>
          <w:rFonts w:asciiTheme="majorBidi" w:hAnsiTheme="majorBidi" w:cstheme="majorBidi"/>
          <w:spacing w:val="1"/>
          <w:sz w:val="24"/>
          <w:szCs w:val="24"/>
        </w:rPr>
        <w:t xml:space="preserve">. </w:t>
      </w:r>
    </w:p>
    <w:p w:rsidR="00A55A6F" w:rsidRPr="007F1738" w:rsidRDefault="003B3702" w:rsidP="0093484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right="582" w:hanging="357"/>
        <w:jc w:val="both"/>
        <w:rPr>
          <w:rFonts w:asciiTheme="majorBidi" w:hAnsiTheme="majorBidi" w:cstheme="majorBidi"/>
          <w:spacing w:val="1"/>
          <w:sz w:val="24"/>
          <w:szCs w:val="24"/>
        </w:rPr>
      </w:pPr>
      <w:r w:rsidRPr="007F1738">
        <w:rPr>
          <w:rFonts w:asciiTheme="majorBidi" w:hAnsiTheme="majorBidi" w:cstheme="majorBidi"/>
          <w:spacing w:val="1"/>
          <w:sz w:val="24"/>
          <w:szCs w:val="24"/>
        </w:rPr>
        <w:t>LPIs participating in QU Emergency Response Grant (ERG) cannot participate in this Call as LPIs (but can contribute as PIs).</w:t>
      </w:r>
    </w:p>
    <w:p w:rsidR="00892E27" w:rsidRPr="007F1738" w:rsidRDefault="00A55A6F" w:rsidP="0093484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right="582" w:hanging="357"/>
        <w:jc w:val="both"/>
        <w:rPr>
          <w:rFonts w:asciiTheme="majorBidi" w:hAnsiTheme="majorBidi" w:cstheme="majorBidi"/>
          <w:spacing w:val="1"/>
          <w:sz w:val="24"/>
          <w:szCs w:val="24"/>
        </w:rPr>
      </w:pPr>
      <w:r w:rsidRPr="007F1738">
        <w:rPr>
          <w:rFonts w:asciiTheme="majorBidi" w:hAnsiTheme="majorBidi" w:cstheme="majorBidi"/>
          <w:spacing w:val="1"/>
          <w:sz w:val="24"/>
          <w:szCs w:val="24"/>
        </w:rPr>
        <w:t xml:space="preserve">Due to the short term </w:t>
      </w:r>
      <w:r w:rsidR="002E4109" w:rsidRPr="007F1738">
        <w:rPr>
          <w:rFonts w:asciiTheme="majorBidi" w:hAnsiTheme="majorBidi" w:cstheme="majorBidi"/>
          <w:spacing w:val="1"/>
          <w:sz w:val="24"/>
          <w:szCs w:val="24"/>
        </w:rPr>
        <w:t xml:space="preserve">nature </w:t>
      </w:r>
      <w:r w:rsidRPr="007F1738">
        <w:rPr>
          <w:rFonts w:asciiTheme="majorBidi" w:hAnsiTheme="majorBidi" w:cstheme="majorBidi"/>
          <w:spacing w:val="1"/>
          <w:sz w:val="24"/>
          <w:szCs w:val="24"/>
        </w:rPr>
        <w:t xml:space="preserve">of the proposals of this call, LPIs having already an ongoing Internal Grant could participate as LPIs in this call. </w:t>
      </w:r>
      <w:r w:rsidR="003B3702" w:rsidRPr="007F173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</w:p>
    <w:p w:rsidR="005132EB" w:rsidRPr="007F1738" w:rsidRDefault="00B070E9" w:rsidP="005132E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right="582" w:hanging="357"/>
        <w:jc w:val="both"/>
        <w:rPr>
          <w:rFonts w:asciiTheme="majorBidi" w:hAnsiTheme="majorBidi" w:cstheme="majorBidi"/>
          <w:spacing w:val="1"/>
          <w:sz w:val="24"/>
          <w:szCs w:val="24"/>
        </w:rPr>
      </w:pPr>
      <w:r w:rsidRPr="007F1738">
        <w:rPr>
          <w:rFonts w:asciiTheme="majorBidi" w:hAnsiTheme="majorBidi" w:cstheme="majorBidi"/>
          <w:sz w:val="24"/>
          <w:szCs w:val="24"/>
        </w:rPr>
        <w:t>C</w:t>
      </w:r>
      <w:r w:rsidR="000178F8" w:rsidRPr="007F1738">
        <w:rPr>
          <w:rFonts w:asciiTheme="majorBidi" w:hAnsiTheme="majorBidi" w:cstheme="majorBidi"/>
          <w:spacing w:val="-2"/>
          <w:sz w:val="24"/>
          <w:szCs w:val="24"/>
        </w:rPr>
        <w:t>ol</w:t>
      </w:r>
      <w:r w:rsidR="000178F8" w:rsidRPr="007F1738">
        <w:rPr>
          <w:rFonts w:asciiTheme="majorBidi" w:hAnsiTheme="majorBidi" w:cstheme="majorBidi"/>
          <w:spacing w:val="3"/>
          <w:sz w:val="24"/>
          <w:szCs w:val="24"/>
        </w:rPr>
        <w:t>l</w:t>
      </w:r>
      <w:r w:rsidR="000178F8" w:rsidRPr="007F1738">
        <w:rPr>
          <w:rFonts w:asciiTheme="majorBidi" w:hAnsiTheme="majorBidi" w:cstheme="majorBidi"/>
          <w:spacing w:val="-2"/>
          <w:sz w:val="24"/>
          <w:szCs w:val="24"/>
        </w:rPr>
        <w:t>abo</w:t>
      </w:r>
      <w:r w:rsidR="000178F8" w:rsidRPr="007F1738">
        <w:rPr>
          <w:rFonts w:asciiTheme="majorBidi" w:hAnsiTheme="majorBidi" w:cstheme="majorBidi"/>
          <w:sz w:val="24"/>
          <w:szCs w:val="24"/>
        </w:rPr>
        <w:t>r</w:t>
      </w:r>
      <w:r w:rsidR="000178F8" w:rsidRPr="007F1738">
        <w:rPr>
          <w:rFonts w:asciiTheme="majorBidi" w:hAnsiTheme="majorBidi" w:cstheme="majorBidi"/>
          <w:spacing w:val="-2"/>
          <w:sz w:val="24"/>
          <w:szCs w:val="24"/>
        </w:rPr>
        <w:t>a</w:t>
      </w:r>
      <w:r w:rsidR="000178F8" w:rsidRPr="007F1738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7F1738">
        <w:rPr>
          <w:rFonts w:asciiTheme="majorBidi" w:hAnsiTheme="majorBidi" w:cstheme="majorBidi"/>
          <w:sz w:val="24"/>
          <w:szCs w:val="24"/>
        </w:rPr>
        <w:t>ion</w:t>
      </w:r>
      <w:r w:rsidR="000178F8" w:rsidRPr="007F1738">
        <w:rPr>
          <w:rFonts w:asciiTheme="majorBidi" w:hAnsiTheme="majorBidi" w:cstheme="majorBidi"/>
          <w:spacing w:val="16"/>
          <w:sz w:val="24"/>
          <w:szCs w:val="24"/>
        </w:rPr>
        <w:t xml:space="preserve"> </w:t>
      </w:r>
      <w:r w:rsidR="000178F8" w:rsidRPr="007F1738">
        <w:rPr>
          <w:rFonts w:asciiTheme="majorBidi" w:hAnsiTheme="majorBidi" w:cstheme="majorBidi"/>
          <w:spacing w:val="-6"/>
          <w:sz w:val="24"/>
          <w:szCs w:val="24"/>
        </w:rPr>
        <w:t>w</w:t>
      </w:r>
      <w:r w:rsidR="000178F8" w:rsidRPr="007F1738">
        <w:rPr>
          <w:rFonts w:asciiTheme="majorBidi" w:hAnsiTheme="majorBidi" w:cstheme="majorBidi"/>
          <w:spacing w:val="3"/>
          <w:sz w:val="24"/>
          <w:szCs w:val="24"/>
        </w:rPr>
        <w:t>i</w:t>
      </w:r>
      <w:r w:rsidR="000178F8" w:rsidRPr="007F1738">
        <w:rPr>
          <w:rFonts w:asciiTheme="majorBidi" w:hAnsiTheme="majorBidi" w:cstheme="majorBidi"/>
          <w:spacing w:val="1"/>
          <w:w w:val="101"/>
          <w:sz w:val="24"/>
          <w:szCs w:val="24"/>
        </w:rPr>
        <w:t>t</w:t>
      </w:r>
      <w:r w:rsidR="000178F8" w:rsidRPr="007F1738">
        <w:rPr>
          <w:rFonts w:asciiTheme="majorBidi" w:hAnsiTheme="majorBidi" w:cstheme="majorBidi"/>
          <w:sz w:val="24"/>
          <w:szCs w:val="24"/>
        </w:rPr>
        <w:t xml:space="preserve">h </w:t>
      </w:r>
      <w:r w:rsidR="000178F8" w:rsidRPr="007F1738">
        <w:rPr>
          <w:rFonts w:asciiTheme="majorBidi" w:hAnsiTheme="majorBidi" w:cstheme="majorBidi"/>
          <w:spacing w:val="-2"/>
          <w:sz w:val="24"/>
          <w:szCs w:val="24"/>
        </w:rPr>
        <w:t>o</w:t>
      </w:r>
      <w:r w:rsidR="000178F8" w:rsidRPr="007F1738">
        <w:rPr>
          <w:rFonts w:asciiTheme="majorBidi" w:hAnsiTheme="majorBidi" w:cstheme="majorBidi"/>
          <w:spacing w:val="1"/>
          <w:sz w:val="24"/>
          <w:szCs w:val="24"/>
        </w:rPr>
        <w:t>t</w:t>
      </w:r>
      <w:r w:rsidR="000178F8" w:rsidRPr="007F1738">
        <w:rPr>
          <w:rFonts w:asciiTheme="majorBidi" w:hAnsiTheme="majorBidi" w:cstheme="majorBidi"/>
          <w:spacing w:val="-2"/>
          <w:sz w:val="24"/>
          <w:szCs w:val="24"/>
        </w:rPr>
        <w:t>he</w:t>
      </w:r>
      <w:r w:rsidR="000178F8" w:rsidRPr="007F1738">
        <w:rPr>
          <w:rFonts w:asciiTheme="majorBidi" w:hAnsiTheme="majorBidi" w:cstheme="majorBidi"/>
          <w:sz w:val="24"/>
          <w:szCs w:val="24"/>
        </w:rPr>
        <w:t>r</w:t>
      </w:r>
      <w:r w:rsidR="000178F8" w:rsidRPr="007F1738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="000178F8" w:rsidRPr="007F1738">
        <w:rPr>
          <w:rFonts w:asciiTheme="majorBidi" w:hAnsiTheme="majorBidi" w:cstheme="majorBidi"/>
          <w:spacing w:val="-2"/>
          <w:sz w:val="24"/>
          <w:szCs w:val="24"/>
        </w:rPr>
        <w:t>o</w:t>
      </w:r>
      <w:r w:rsidR="000178F8" w:rsidRPr="007F1738">
        <w:rPr>
          <w:rFonts w:asciiTheme="majorBidi" w:hAnsiTheme="majorBidi" w:cstheme="majorBidi"/>
          <w:sz w:val="24"/>
          <w:szCs w:val="24"/>
        </w:rPr>
        <w:t>r</w:t>
      </w:r>
      <w:r w:rsidR="000178F8" w:rsidRPr="007F1738">
        <w:rPr>
          <w:rFonts w:asciiTheme="majorBidi" w:hAnsiTheme="majorBidi" w:cstheme="majorBidi"/>
          <w:spacing w:val="-2"/>
          <w:sz w:val="24"/>
          <w:szCs w:val="24"/>
        </w:rPr>
        <w:t>gan</w:t>
      </w:r>
      <w:r w:rsidR="000178F8" w:rsidRPr="007F1738">
        <w:rPr>
          <w:rFonts w:asciiTheme="majorBidi" w:hAnsiTheme="majorBidi" w:cstheme="majorBidi"/>
          <w:spacing w:val="3"/>
          <w:sz w:val="24"/>
          <w:szCs w:val="24"/>
        </w:rPr>
        <w:t>i</w:t>
      </w:r>
      <w:r w:rsidR="000178F8" w:rsidRPr="007F1738">
        <w:rPr>
          <w:rFonts w:asciiTheme="majorBidi" w:hAnsiTheme="majorBidi" w:cstheme="majorBidi"/>
          <w:sz w:val="24"/>
          <w:szCs w:val="24"/>
        </w:rPr>
        <w:t>z</w:t>
      </w:r>
      <w:r w:rsidR="000178F8" w:rsidRPr="007F1738">
        <w:rPr>
          <w:rFonts w:asciiTheme="majorBidi" w:hAnsiTheme="majorBidi" w:cstheme="majorBidi"/>
          <w:spacing w:val="-2"/>
          <w:sz w:val="24"/>
          <w:szCs w:val="24"/>
        </w:rPr>
        <w:t>a</w:t>
      </w:r>
      <w:r w:rsidR="000178F8" w:rsidRPr="007F1738">
        <w:rPr>
          <w:rFonts w:asciiTheme="majorBidi" w:hAnsiTheme="majorBidi" w:cstheme="majorBidi"/>
          <w:spacing w:val="-3"/>
          <w:sz w:val="24"/>
          <w:szCs w:val="24"/>
        </w:rPr>
        <w:t>t</w:t>
      </w:r>
      <w:r w:rsidR="000178F8" w:rsidRPr="007F1738">
        <w:rPr>
          <w:rFonts w:asciiTheme="majorBidi" w:hAnsiTheme="majorBidi" w:cstheme="majorBidi"/>
          <w:spacing w:val="3"/>
          <w:sz w:val="24"/>
          <w:szCs w:val="24"/>
        </w:rPr>
        <w:t>i</w:t>
      </w:r>
      <w:r w:rsidR="000178F8" w:rsidRPr="007F1738">
        <w:rPr>
          <w:rFonts w:asciiTheme="majorBidi" w:hAnsiTheme="majorBidi" w:cstheme="majorBidi"/>
          <w:spacing w:val="-2"/>
          <w:sz w:val="24"/>
          <w:szCs w:val="24"/>
        </w:rPr>
        <w:t>on</w:t>
      </w:r>
      <w:r w:rsidR="000178F8" w:rsidRPr="007F1738">
        <w:rPr>
          <w:rFonts w:asciiTheme="majorBidi" w:hAnsiTheme="majorBidi" w:cstheme="majorBidi"/>
          <w:sz w:val="24"/>
          <w:szCs w:val="24"/>
        </w:rPr>
        <w:t>s</w:t>
      </w:r>
      <w:r w:rsidR="000178F8" w:rsidRPr="007F1738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0178F8" w:rsidRPr="007F1738">
        <w:rPr>
          <w:rFonts w:asciiTheme="majorBidi" w:hAnsiTheme="majorBidi" w:cstheme="majorBidi"/>
          <w:spacing w:val="3"/>
          <w:sz w:val="24"/>
          <w:szCs w:val="24"/>
        </w:rPr>
        <w:t>l</w:t>
      </w:r>
      <w:r w:rsidR="000178F8" w:rsidRPr="007F1738">
        <w:rPr>
          <w:rFonts w:asciiTheme="majorBidi" w:hAnsiTheme="majorBidi" w:cstheme="majorBidi"/>
          <w:spacing w:val="-2"/>
          <w:sz w:val="24"/>
          <w:szCs w:val="24"/>
        </w:rPr>
        <w:t>o</w:t>
      </w:r>
      <w:r w:rsidR="000178F8" w:rsidRPr="007F1738">
        <w:rPr>
          <w:rFonts w:asciiTheme="majorBidi" w:hAnsiTheme="majorBidi" w:cstheme="majorBidi"/>
          <w:sz w:val="24"/>
          <w:szCs w:val="24"/>
        </w:rPr>
        <w:t>c</w:t>
      </w:r>
      <w:r w:rsidR="000178F8" w:rsidRPr="007F1738">
        <w:rPr>
          <w:rFonts w:asciiTheme="majorBidi" w:hAnsiTheme="majorBidi" w:cstheme="majorBidi"/>
          <w:spacing w:val="-2"/>
          <w:sz w:val="24"/>
          <w:szCs w:val="24"/>
        </w:rPr>
        <w:t>a</w:t>
      </w:r>
      <w:r w:rsidR="000178F8" w:rsidRPr="007F1738">
        <w:rPr>
          <w:rFonts w:asciiTheme="majorBidi" w:hAnsiTheme="majorBidi" w:cstheme="majorBidi"/>
          <w:spacing w:val="1"/>
          <w:sz w:val="24"/>
          <w:szCs w:val="24"/>
        </w:rPr>
        <w:t>t</w:t>
      </w:r>
      <w:r w:rsidR="000178F8" w:rsidRPr="007F1738">
        <w:rPr>
          <w:rFonts w:asciiTheme="majorBidi" w:hAnsiTheme="majorBidi" w:cstheme="majorBidi"/>
          <w:spacing w:val="-2"/>
          <w:sz w:val="24"/>
          <w:szCs w:val="24"/>
        </w:rPr>
        <w:t>e</w:t>
      </w:r>
      <w:r w:rsidR="000178F8" w:rsidRPr="007F1738">
        <w:rPr>
          <w:rFonts w:asciiTheme="majorBidi" w:hAnsiTheme="majorBidi" w:cstheme="majorBidi"/>
          <w:sz w:val="24"/>
          <w:szCs w:val="24"/>
        </w:rPr>
        <w:t>d</w:t>
      </w:r>
      <w:r w:rsidR="000178F8" w:rsidRPr="007F1738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0178F8" w:rsidRPr="007F1738">
        <w:rPr>
          <w:rFonts w:asciiTheme="majorBidi" w:hAnsiTheme="majorBidi" w:cstheme="majorBidi"/>
          <w:spacing w:val="3"/>
          <w:sz w:val="24"/>
          <w:szCs w:val="24"/>
        </w:rPr>
        <w:t>i</w:t>
      </w:r>
      <w:r w:rsidR="000178F8" w:rsidRPr="007F1738">
        <w:rPr>
          <w:rFonts w:asciiTheme="majorBidi" w:hAnsiTheme="majorBidi" w:cstheme="majorBidi"/>
          <w:spacing w:val="-2"/>
          <w:sz w:val="24"/>
          <w:szCs w:val="24"/>
        </w:rPr>
        <w:t>n</w:t>
      </w:r>
      <w:r w:rsidR="000178F8" w:rsidRPr="007F1738">
        <w:rPr>
          <w:rFonts w:asciiTheme="majorBidi" w:hAnsiTheme="majorBidi" w:cstheme="majorBidi"/>
          <w:spacing w:val="-5"/>
          <w:sz w:val="24"/>
          <w:szCs w:val="24"/>
        </w:rPr>
        <w:t>s</w:t>
      </w:r>
      <w:r w:rsidR="000178F8" w:rsidRPr="007F1738">
        <w:rPr>
          <w:rFonts w:asciiTheme="majorBidi" w:hAnsiTheme="majorBidi" w:cstheme="majorBidi"/>
          <w:spacing w:val="3"/>
          <w:sz w:val="24"/>
          <w:szCs w:val="24"/>
        </w:rPr>
        <w:t>i</w:t>
      </w:r>
      <w:r w:rsidR="000178F8" w:rsidRPr="007F1738">
        <w:rPr>
          <w:rFonts w:asciiTheme="majorBidi" w:hAnsiTheme="majorBidi" w:cstheme="majorBidi"/>
          <w:spacing w:val="-2"/>
          <w:sz w:val="24"/>
          <w:szCs w:val="24"/>
        </w:rPr>
        <w:t>d</w:t>
      </w:r>
      <w:r w:rsidR="000178F8" w:rsidRPr="007F1738">
        <w:rPr>
          <w:rFonts w:asciiTheme="majorBidi" w:hAnsiTheme="majorBidi" w:cstheme="majorBidi"/>
          <w:sz w:val="24"/>
          <w:szCs w:val="24"/>
        </w:rPr>
        <w:t xml:space="preserve">e </w:t>
      </w:r>
      <w:r w:rsidR="000178F8" w:rsidRPr="007F1738">
        <w:rPr>
          <w:rFonts w:asciiTheme="majorBidi" w:hAnsiTheme="majorBidi" w:cstheme="majorBidi"/>
          <w:spacing w:val="1"/>
          <w:sz w:val="24"/>
          <w:szCs w:val="24"/>
        </w:rPr>
        <w:t>Q</w:t>
      </w:r>
      <w:r w:rsidR="000178F8" w:rsidRPr="007F1738">
        <w:rPr>
          <w:rFonts w:asciiTheme="majorBidi" w:hAnsiTheme="majorBidi" w:cstheme="majorBidi"/>
          <w:spacing w:val="-2"/>
          <w:sz w:val="24"/>
          <w:szCs w:val="24"/>
        </w:rPr>
        <w:t>a</w:t>
      </w:r>
      <w:r w:rsidR="000178F8" w:rsidRPr="007F1738">
        <w:rPr>
          <w:rFonts w:asciiTheme="majorBidi" w:hAnsiTheme="majorBidi" w:cstheme="majorBidi"/>
          <w:spacing w:val="1"/>
          <w:w w:val="101"/>
          <w:sz w:val="24"/>
          <w:szCs w:val="24"/>
        </w:rPr>
        <w:t>t</w:t>
      </w:r>
      <w:r w:rsidR="000178F8" w:rsidRPr="007F1738">
        <w:rPr>
          <w:rFonts w:asciiTheme="majorBidi" w:hAnsiTheme="majorBidi" w:cstheme="majorBidi"/>
          <w:spacing w:val="-2"/>
          <w:sz w:val="24"/>
          <w:szCs w:val="24"/>
        </w:rPr>
        <w:t>a</w:t>
      </w:r>
      <w:r w:rsidR="000178F8" w:rsidRPr="007F1738">
        <w:rPr>
          <w:rFonts w:asciiTheme="majorBidi" w:hAnsiTheme="majorBidi" w:cstheme="majorBidi"/>
          <w:sz w:val="24"/>
          <w:szCs w:val="24"/>
        </w:rPr>
        <w:t>r</w:t>
      </w:r>
      <w:r w:rsidRPr="007F1738">
        <w:rPr>
          <w:rFonts w:asciiTheme="majorBidi" w:hAnsiTheme="majorBidi" w:cstheme="majorBidi"/>
          <w:sz w:val="24"/>
          <w:szCs w:val="24"/>
        </w:rPr>
        <w:t xml:space="preserve"> is possible if necessary</w:t>
      </w:r>
      <w:r w:rsidR="005132EB" w:rsidRPr="007F1738">
        <w:rPr>
          <w:rFonts w:asciiTheme="majorBidi" w:hAnsiTheme="majorBidi" w:cstheme="majorBidi"/>
          <w:sz w:val="24"/>
          <w:szCs w:val="24"/>
        </w:rPr>
        <w:t xml:space="preserve">, however </w:t>
      </w:r>
      <w:r w:rsidR="005132EB" w:rsidRPr="007F1738">
        <w:rPr>
          <w:rFonts w:asciiTheme="majorBidi" w:hAnsiTheme="majorBidi" w:cstheme="majorBidi"/>
          <w:spacing w:val="1"/>
          <w:sz w:val="24"/>
          <w:szCs w:val="24"/>
        </w:rPr>
        <w:t xml:space="preserve">members from outside QU cannot use QU budget. </w:t>
      </w:r>
    </w:p>
    <w:p w:rsidR="000178F8" w:rsidRPr="007F1738" w:rsidRDefault="000178F8" w:rsidP="00934844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spacing w:val="1"/>
          <w:sz w:val="24"/>
          <w:szCs w:val="24"/>
        </w:rPr>
      </w:pPr>
      <w:r w:rsidRPr="007F1738">
        <w:rPr>
          <w:rFonts w:asciiTheme="majorBidi" w:hAnsiTheme="majorBidi" w:cstheme="majorBidi"/>
          <w:spacing w:val="1"/>
          <w:sz w:val="24"/>
          <w:szCs w:val="24"/>
        </w:rPr>
        <w:t xml:space="preserve">Duration of </w:t>
      </w:r>
      <w:r w:rsidR="00B070E9" w:rsidRPr="007F1738">
        <w:rPr>
          <w:rFonts w:asciiTheme="majorBidi" w:hAnsiTheme="majorBidi" w:cstheme="majorBidi"/>
          <w:spacing w:val="1"/>
          <w:sz w:val="24"/>
          <w:szCs w:val="24"/>
        </w:rPr>
        <w:t>the</w:t>
      </w:r>
      <w:r w:rsidR="00AB6C61" w:rsidRPr="007F1738">
        <w:rPr>
          <w:rFonts w:asciiTheme="majorBidi" w:hAnsiTheme="majorBidi" w:cstheme="majorBidi"/>
          <w:spacing w:val="1"/>
          <w:sz w:val="24"/>
          <w:szCs w:val="24"/>
        </w:rPr>
        <w:t xml:space="preserve"> grants </w:t>
      </w:r>
      <w:r w:rsidR="00FF4351" w:rsidRPr="007F1738">
        <w:rPr>
          <w:rFonts w:asciiTheme="majorBidi" w:hAnsiTheme="majorBidi" w:cstheme="majorBidi"/>
          <w:spacing w:val="1"/>
          <w:sz w:val="24"/>
          <w:szCs w:val="24"/>
        </w:rPr>
        <w:t xml:space="preserve">is up to </w:t>
      </w:r>
      <w:r w:rsidR="00336881" w:rsidRPr="007F1738">
        <w:rPr>
          <w:rFonts w:asciiTheme="majorBidi" w:hAnsiTheme="majorBidi" w:cstheme="majorBidi"/>
          <w:spacing w:val="1"/>
          <w:sz w:val="24"/>
          <w:szCs w:val="24"/>
        </w:rPr>
        <w:t>3</w:t>
      </w:r>
      <w:r w:rsidR="00B77B12" w:rsidRPr="007F173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7F1738">
        <w:rPr>
          <w:rFonts w:asciiTheme="majorBidi" w:hAnsiTheme="majorBidi" w:cstheme="majorBidi"/>
          <w:spacing w:val="1"/>
          <w:sz w:val="24"/>
          <w:szCs w:val="24"/>
        </w:rPr>
        <w:t>months</w:t>
      </w:r>
      <w:r w:rsidR="00A55A6F" w:rsidRPr="007F1738">
        <w:rPr>
          <w:rFonts w:asciiTheme="majorBidi" w:hAnsiTheme="majorBidi" w:cstheme="majorBidi"/>
          <w:spacing w:val="1"/>
          <w:sz w:val="24"/>
          <w:szCs w:val="24"/>
        </w:rPr>
        <w:t>.</w:t>
      </w:r>
      <w:r w:rsidR="001C3B6E" w:rsidRPr="007F173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</w:p>
    <w:p w:rsidR="00934019" w:rsidRPr="007F1738" w:rsidRDefault="00934019" w:rsidP="00934844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spacing w:val="1"/>
          <w:sz w:val="24"/>
          <w:szCs w:val="24"/>
        </w:rPr>
      </w:pPr>
      <w:r w:rsidRPr="007F1738">
        <w:rPr>
          <w:rFonts w:asciiTheme="majorBidi" w:hAnsiTheme="majorBidi" w:cstheme="majorBidi"/>
          <w:spacing w:val="1"/>
          <w:sz w:val="24"/>
          <w:szCs w:val="24"/>
        </w:rPr>
        <w:t>Only one application could be submitted per applicant for this call.</w:t>
      </w:r>
    </w:p>
    <w:p w:rsidR="00892E27" w:rsidRPr="007F1738" w:rsidRDefault="000178F8" w:rsidP="00892E2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spacing w:val="1"/>
          <w:sz w:val="24"/>
          <w:szCs w:val="24"/>
        </w:rPr>
      </w:pPr>
      <w:r w:rsidRPr="007F1738">
        <w:rPr>
          <w:rFonts w:asciiTheme="majorBidi" w:hAnsiTheme="majorBidi" w:cstheme="majorBidi"/>
          <w:spacing w:val="1"/>
          <w:sz w:val="24"/>
          <w:szCs w:val="24"/>
        </w:rPr>
        <w:t xml:space="preserve">Submissions should be aligned with </w:t>
      </w:r>
      <w:r w:rsidR="00B070E9" w:rsidRPr="007F1738">
        <w:rPr>
          <w:rFonts w:asciiTheme="majorBidi" w:hAnsiTheme="majorBidi" w:cstheme="majorBidi"/>
          <w:spacing w:val="1"/>
          <w:sz w:val="24"/>
          <w:szCs w:val="24"/>
        </w:rPr>
        <w:t>this call’s priorities</w:t>
      </w:r>
      <w:r w:rsidR="00A55A6F" w:rsidRPr="007F1738">
        <w:rPr>
          <w:rFonts w:asciiTheme="majorBidi" w:hAnsiTheme="majorBidi" w:cstheme="majorBidi"/>
          <w:spacing w:val="1"/>
          <w:sz w:val="24"/>
          <w:szCs w:val="24"/>
        </w:rPr>
        <w:t>.</w:t>
      </w:r>
      <w:r w:rsidRPr="007F173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</w:p>
    <w:p w:rsidR="00042271" w:rsidRPr="007F1738" w:rsidRDefault="00934019" w:rsidP="00934844">
      <w:pPr>
        <w:pStyle w:val="Heading1"/>
        <w:numPr>
          <w:ilvl w:val="0"/>
          <w:numId w:val="14"/>
        </w:numPr>
        <w:spacing w:before="100" w:beforeAutospacing="1" w:line="360" w:lineRule="auto"/>
        <w:ind w:left="0" w:hanging="357"/>
        <w:rPr>
          <w:rFonts w:asciiTheme="majorBidi" w:hAnsiTheme="majorBidi"/>
        </w:rPr>
      </w:pPr>
      <w:bookmarkStart w:id="4" w:name="_Toc39570632"/>
      <w:r w:rsidRPr="007F1738">
        <w:rPr>
          <w:rFonts w:asciiTheme="majorBidi" w:hAnsiTheme="majorBidi"/>
        </w:rPr>
        <w:t>Priorities</w:t>
      </w:r>
      <w:bookmarkEnd w:id="4"/>
    </w:p>
    <w:p w:rsidR="004E073F" w:rsidRDefault="00CD1550" w:rsidP="002A3384">
      <w:pPr>
        <w:rPr>
          <w:rFonts w:asciiTheme="majorBidi" w:hAnsiTheme="majorBidi" w:cstheme="majorBidi"/>
          <w:spacing w:val="1"/>
          <w:sz w:val="24"/>
          <w:szCs w:val="24"/>
        </w:rPr>
      </w:pPr>
      <w:r w:rsidRPr="007F1738">
        <w:rPr>
          <w:rFonts w:asciiTheme="majorBidi" w:hAnsiTheme="majorBidi" w:cstheme="majorBidi"/>
          <w:spacing w:val="1"/>
          <w:sz w:val="24"/>
          <w:szCs w:val="24"/>
        </w:rPr>
        <w:t>CD</w:t>
      </w:r>
      <w:r w:rsidR="005761D0" w:rsidRPr="007F1738">
        <w:rPr>
          <w:rFonts w:asciiTheme="majorBidi" w:hAnsiTheme="majorBidi" w:cstheme="majorBidi"/>
          <w:spacing w:val="1"/>
          <w:sz w:val="24"/>
          <w:szCs w:val="24"/>
        </w:rPr>
        <w:t xml:space="preserve">-ER </w:t>
      </w:r>
      <w:r w:rsidRPr="007F1738">
        <w:rPr>
          <w:rFonts w:asciiTheme="majorBidi" w:hAnsiTheme="majorBidi" w:cstheme="majorBidi"/>
          <w:spacing w:val="1"/>
          <w:sz w:val="24"/>
          <w:szCs w:val="24"/>
        </w:rPr>
        <w:t xml:space="preserve">seeks for solutions that can help combat current and future outbreaks of the </w:t>
      </w:r>
      <w:r w:rsidR="004E073F">
        <w:rPr>
          <w:rFonts w:asciiTheme="majorBidi" w:hAnsiTheme="majorBidi" w:cstheme="majorBidi"/>
          <w:spacing w:val="1"/>
          <w:sz w:val="24"/>
          <w:szCs w:val="24"/>
        </w:rPr>
        <w:t>current</w:t>
      </w:r>
      <w:r w:rsidRPr="007F1738">
        <w:rPr>
          <w:rFonts w:asciiTheme="majorBidi" w:hAnsiTheme="majorBidi" w:cstheme="majorBidi"/>
          <w:spacing w:val="1"/>
          <w:sz w:val="24"/>
          <w:szCs w:val="24"/>
        </w:rPr>
        <w:t xml:space="preserve"> coronavirus (COVID-19) and other similar threats. This ca</w:t>
      </w:r>
      <w:r w:rsidR="002A3384">
        <w:rPr>
          <w:rFonts w:asciiTheme="majorBidi" w:hAnsiTheme="majorBidi" w:cstheme="majorBidi"/>
          <w:spacing w:val="1"/>
          <w:sz w:val="24"/>
          <w:szCs w:val="24"/>
        </w:rPr>
        <w:t xml:space="preserve">ll is specifically looking </w:t>
      </w:r>
      <w:r w:rsidR="002A3384" w:rsidRPr="002A3384">
        <w:rPr>
          <w:rFonts w:asciiTheme="majorBidi" w:hAnsiTheme="majorBidi" w:cstheme="majorBidi"/>
          <w:spacing w:val="1"/>
          <w:sz w:val="24"/>
          <w:szCs w:val="24"/>
        </w:rPr>
        <w:t xml:space="preserve">for prototypes, technologies and platforms </w:t>
      </w:r>
      <w:r w:rsidR="00934844" w:rsidRPr="007F1738">
        <w:rPr>
          <w:rFonts w:asciiTheme="majorBidi" w:hAnsiTheme="majorBidi" w:cstheme="majorBidi"/>
          <w:spacing w:val="1"/>
          <w:sz w:val="24"/>
          <w:szCs w:val="24"/>
        </w:rPr>
        <w:t xml:space="preserve">of at least a </w:t>
      </w:r>
      <w:r w:rsidR="004B487B" w:rsidRPr="007F1738">
        <w:rPr>
          <w:rFonts w:asciiTheme="majorBidi" w:hAnsiTheme="majorBidi" w:cstheme="majorBidi"/>
          <w:spacing w:val="1"/>
          <w:sz w:val="24"/>
          <w:szCs w:val="24"/>
        </w:rPr>
        <w:t>Technology R</w:t>
      </w:r>
      <w:r w:rsidRPr="007F1738">
        <w:rPr>
          <w:rFonts w:asciiTheme="majorBidi" w:hAnsiTheme="majorBidi" w:cstheme="majorBidi"/>
          <w:spacing w:val="1"/>
          <w:sz w:val="24"/>
          <w:szCs w:val="24"/>
        </w:rPr>
        <w:t xml:space="preserve">eadiness </w:t>
      </w:r>
      <w:r w:rsidR="004B487B" w:rsidRPr="007F1738">
        <w:rPr>
          <w:rFonts w:asciiTheme="majorBidi" w:hAnsiTheme="majorBidi" w:cstheme="majorBidi"/>
          <w:spacing w:val="1"/>
          <w:sz w:val="24"/>
          <w:szCs w:val="24"/>
        </w:rPr>
        <w:t>L</w:t>
      </w:r>
      <w:r w:rsidRPr="007F1738">
        <w:rPr>
          <w:rFonts w:asciiTheme="majorBidi" w:hAnsiTheme="majorBidi" w:cstheme="majorBidi"/>
          <w:spacing w:val="1"/>
          <w:sz w:val="24"/>
          <w:szCs w:val="24"/>
        </w:rPr>
        <w:t>e</w:t>
      </w:r>
      <w:r w:rsidR="004B487B" w:rsidRPr="007F1738">
        <w:rPr>
          <w:rFonts w:asciiTheme="majorBidi" w:hAnsiTheme="majorBidi" w:cstheme="majorBidi"/>
          <w:spacing w:val="1"/>
          <w:sz w:val="24"/>
          <w:szCs w:val="24"/>
        </w:rPr>
        <w:t>vel (TRL) 5 (</w:t>
      </w:r>
      <w:hyperlink r:id="rId10" w:history="1">
        <w:r w:rsidR="004B487B" w:rsidRPr="007F1738">
          <w:rPr>
            <w:rStyle w:val="Hyperlink"/>
            <w:rFonts w:asciiTheme="majorBidi" w:eastAsia="Times New Roman" w:hAnsiTheme="majorBidi" w:cstheme="majorBidi"/>
          </w:rPr>
          <w:t>https://www.qnrf.org/en-us/Funding/Policies-Rules-and-Regulations/QSTP-Full-Technology-Readiness-Levels</w:t>
        </w:r>
      </w:hyperlink>
      <w:r w:rsidR="004B487B" w:rsidRPr="007F1738">
        <w:rPr>
          <w:rFonts w:asciiTheme="majorBidi" w:hAnsiTheme="majorBidi" w:cstheme="majorBidi"/>
          <w:spacing w:val="1"/>
          <w:sz w:val="24"/>
          <w:szCs w:val="24"/>
        </w:rPr>
        <w:t>)</w:t>
      </w:r>
      <w:r w:rsidRPr="007F1738">
        <w:rPr>
          <w:rFonts w:asciiTheme="majorBidi" w:hAnsiTheme="majorBidi" w:cstheme="majorBidi"/>
          <w:spacing w:val="1"/>
          <w:sz w:val="24"/>
          <w:szCs w:val="24"/>
        </w:rPr>
        <w:t>.</w:t>
      </w:r>
      <w:r w:rsidR="00377F78" w:rsidRPr="007F1738">
        <w:rPr>
          <w:rFonts w:asciiTheme="majorBidi" w:hAnsiTheme="majorBidi" w:cstheme="majorBidi"/>
          <w:spacing w:val="1"/>
          <w:sz w:val="24"/>
          <w:szCs w:val="24"/>
        </w:rPr>
        <w:t xml:space="preserve"> The pro</w:t>
      </w:r>
      <w:r w:rsidR="004E073F">
        <w:rPr>
          <w:rFonts w:asciiTheme="majorBidi" w:hAnsiTheme="majorBidi" w:cstheme="majorBidi"/>
          <w:spacing w:val="1"/>
          <w:sz w:val="24"/>
          <w:szCs w:val="24"/>
        </w:rPr>
        <w:t>posed solutions could be either:</w:t>
      </w:r>
    </w:p>
    <w:p w:rsidR="004E073F" w:rsidRPr="004E073F" w:rsidRDefault="004E073F" w:rsidP="004E073F">
      <w:pPr>
        <w:pStyle w:val="ListParagraph"/>
        <w:numPr>
          <w:ilvl w:val="0"/>
          <w:numId w:val="19"/>
        </w:numPr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hAnsiTheme="majorBidi" w:cstheme="majorBidi"/>
          <w:spacing w:val="1"/>
          <w:sz w:val="24"/>
          <w:szCs w:val="24"/>
        </w:rPr>
        <w:t>D</w:t>
      </w:r>
      <w:r w:rsidR="00377F78" w:rsidRPr="004E073F">
        <w:rPr>
          <w:rFonts w:asciiTheme="majorBidi" w:hAnsiTheme="majorBidi" w:cstheme="majorBidi"/>
          <w:spacing w:val="1"/>
          <w:sz w:val="24"/>
          <w:szCs w:val="24"/>
        </w:rPr>
        <w:t xml:space="preserve">irectly supporting healthcare workers in their efforts to battle the COVID-19, or </w:t>
      </w:r>
    </w:p>
    <w:p w:rsidR="00CD1550" w:rsidRPr="004E073F" w:rsidRDefault="004E073F" w:rsidP="004E073F">
      <w:pPr>
        <w:pStyle w:val="ListParagraph"/>
        <w:numPr>
          <w:ilvl w:val="0"/>
          <w:numId w:val="19"/>
        </w:numPr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hAnsiTheme="majorBidi" w:cstheme="majorBidi"/>
          <w:spacing w:val="1"/>
          <w:sz w:val="24"/>
          <w:szCs w:val="24"/>
        </w:rPr>
        <w:t>A</w:t>
      </w:r>
      <w:r w:rsidR="00E15501" w:rsidRPr="004E073F">
        <w:rPr>
          <w:rFonts w:asciiTheme="majorBidi" w:hAnsiTheme="majorBidi" w:cstheme="majorBidi"/>
          <w:spacing w:val="1"/>
          <w:sz w:val="24"/>
          <w:szCs w:val="24"/>
        </w:rPr>
        <w:t xml:space="preserve">ssisting users and agencies to </w:t>
      </w:r>
      <w:r w:rsidR="00377F78" w:rsidRPr="004E073F">
        <w:rPr>
          <w:rFonts w:asciiTheme="majorBidi" w:hAnsiTheme="majorBidi" w:cstheme="majorBidi"/>
          <w:spacing w:val="1"/>
          <w:sz w:val="24"/>
          <w:szCs w:val="24"/>
        </w:rPr>
        <w:t xml:space="preserve">address the challenges and impacts posed by the COVID-19 </w:t>
      </w:r>
      <w:r w:rsidR="00042271" w:rsidRPr="004E073F">
        <w:rPr>
          <w:rFonts w:asciiTheme="majorBidi" w:hAnsiTheme="majorBidi" w:cstheme="majorBidi"/>
          <w:spacing w:val="1"/>
          <w:sz w:val="24"/>
          <w:szCs w:val="24"/>
        </w:rPr>
        <w:t>and other public health emergencies in the future</w:t>
      </w:r>
      <w:r w:rsidR="00377F78" w:rsidRPr="004E073F">
        <w:rPr>
          <w:rFonts w:asciiTheme="majorBidi" w:hAnsiTheme="majorBidi" w:cstheme="majorBidi"/>
          <w:spacing w:val="1"/>
          <w:sz w:val="24"/>
          <w:szCs w:val="24"/>
        </w:rPr>
        <w:t>.</w:t>
      </w:r>
    </w:p>
    <w:p w:rsidR="001D55D0" w:rsidRPr="007F1738" w:rsidRDefault="001D55D0" w:rsidP="00CF741C">
      <w:pPr>
        <w:pStyle w:val="Heading1"/>
        <w:numPr>
          <w:ilvl w:val="0"/>
          <w:numId w:val="14"/>
        </w:numPr>
        <w:spacing w:before="100" w:beforeAutospacing="1" w:line="360" w:lineRule="auto"/>
        <w:ind w:left="0" w:hanging="357"/>
        <w:rPr>
          <w:rFonts w:asciiTheme="majorBidi" w:hAnsiTheme="majorBidi"/>
        </w:rPr>
      </w:pPr>
      <w:bookmarkStart w:id="5" w:name="_Toc39570633"/>
      <w:r w:rsidRPr="007F1738">
        <w:rPr>
          <w:rFonts w:asciiTheme="majorBidi" w:hAnsiTheme="majorBidi"/>
        </w:rPr>
        <w:t>Budget</w:t>
      </w:r>
      <w:bookmarkEnd w:id="5"/>
    </w:p>
    <w:p w:rsidR="001D55D0" w:rsidRPr="007F1738" w:rsidRDefault="001D55D0" w:rsidP="00CF741C">
      <w:pPr>
        <w:numPr>
          <w:ilvl w:val="0"/>
          <w:numId w:val="10"/>
        </w:numPr>
        <w:spacing w:after="0" w:line="240" w:lineRule="auto"/>
        <w:ind w:left="714" w:hanging="357"/>
        <w:rPr>
          <w:rFonts w:asciiTheme="majorBidi" w:eastAsia="Times New Roman" w:hAnsiTheme="majorBidi" w:cstheme="majorBidi"/>
          <w:sz w:val="24"/>
          <w:szCs w:val="24"/>
        </w:rPr>
      </w:pPr>
      <w:r w:rsidRPr="007F1738">
        <w:rPr>
          <w:rFonts w:asciiTheme="majorBidi" w:eastAsia="Times New Roman" w:hAnsiTheme="majorBidi" w:cstheme="majorBidi"/>
          <w:sz w:val="24"/>
          <w:szCs w:val="24"/>
        </w:rPr>
        <w:t>The</w:t>
      </w:r>
      <w:r w:rsidR="00934019" w:rsidRPr="007F1738">
        <w:rPr>
          <w:rFonts w:asciiTheme="majorBidi" w:eastAsia="Times New Roman" w:hAnsiTheme="majorBidi" w:cstheme="majorBidi"/>
          <w:sz w:val="24"/>
          <w:szCs w:val="24"/>
        </w:rPr>
        <w:t xml:space="preserve"> allocated</w:t>
      </w:r>
      <w:r w:rsidRPr="007F1738">
        <w:rPr>
          <w:rFonts w:asciiTheme="majorBidi" w:eastAsia="Times New Roman" w:hAnsiTheme="majorBidi" w:cstheme="majorBidi"/>
          <w:sz w:val="24"/>
          <w:szCs w:val="24"/>
        </w:rPr>
        <w:t xml:space="preserve"> budget </w:t>
      </w:r>
      <w:r w:rsidR="00934019" w:rsidRPr="007F1738">
        <w:rPr>
          <w:rFonts w:asciiTheme="majorBidi" w:eastAsia="Times New Roman" w:hAnsiTheme="majorBidi" w:cstheme="majorBidi"/>
          <w:sz w:val="24"/>
          <w:szCs w:val="24"/>
        </w:rPr>
        <w:t xml:space="preserve">per project is </w:t>
      </w:r>
      <w:r w:rsidR="005761D0" w:rsidRPr="007F1738">
        <w:rPr>
          <w:rFonts w:asciiTheme="majorBidi" w:eastAsia="Times New Roman" w:hAnsiTheme="majorBidi" w:cstheme="majorBidi"/>
          <w:sz w:val="24"/>
          <w:szCs w:val="24"/>
        </w:rPr>
        <w:t>25</w:t>
      </w:r>
      <w:r w:rsidR="00934019" w:rsidRPr="007F1738">
        <w:rPr>
          <w:rFonts w:asciiTheme="majorBidi" w:eastAsia="Times New Roman" w:hAnsiTheme="majorBidi" w:cstheme="majorBidi"/>
          <w:sz w:val="24"/>
          <w:szCs w:val="24"/>
        </w:rPr>
        <w:t xml:space="preserve">,000 QAR to </w:t>
      </w:r>
      <w:r w:rsidR="005761D0" w:rsidRPr="007F1738">
        <w:rPr>
          <w:rFonts w:asciiTheme="majorBidi" w:eastAsia="Times New Roman" w:hAnsiTheme="majorBidi" w:cstheme="majorBidi"/>
          <w:sz w:val="24"/>
          <w:szCs w:val="24"/>
        </w:rPr>
        <w:t>75</w:t>
      </w:r>
      <w:r w:rsidR="00934019" w:rsidRPr="007F1738">
        <w:rPr>
          <w:rFonts w:asciiTheme="majorBidi" w:eastAsia="Times New Roman" w:hAnsiTheme="majorBidi" w:cstheme="majorBidi"/>
          <w:sz w:val="24"/>
          <w:szCs w:val="24"/>
        </w:rPr>
        <w:t xml:space="preserve">,000 QAR Maximum </w:t>
      </w:r>
    </w:p>
    <w:p w:rsidR="00336881" w:rsidRPr="007F1738" w:rsidRDefault="00336881" w:rsidP="00CF741C">
      <w:pPr>
        <w:numPr>
          <w:ilvl w:val="0"/>
          <w:numId w:val="10"/>
        </w:numPr>
        <w:spacing w:after="0" w:line="240" w:lineRule="auto"/>
        <w:ind w:left="714" w:hanging="357"/>
        <w:rPr>
          <w:rFonts w:asciiTheme="majorBidi" w:eastAsia="Times New Roman" w:hAnsiTheme="majorBidi" w:cstheme="majorBidi"/>
          <w:sz w:val="24"/>
          <w:szCs w:val="24"/>
        </w:rPr>
      </w:pPr>
      <w:r w:rsidRPr="007F1738">
        <w:rPr>
          <w:rFonts w:asciiTheme="majorBidi" w:eastAsia="Times New Roman" w:hAnsiTheme="majorBidi" w:cstheme="majorBidi"/>
          <w:sz w:val="24"/>
          <w:szCs w:val="24"/>
        </w:rPr>
        <w:t>The budget should be spent in the year 2020 only</w:t>
      </w:r>
    </w:p>
    <w:p w:rsidR="001D55D0" w:rsidRPr="007F1738" w:rsidRDefault="001D55D0" w:rsidP="001D55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F1738">
        <w:rPr>
          <w:rFonts w:asciiTheme="majorBidi" w:eastAsia="Times New Roman" w:hAnsiTheme="majorBidi" w:cstheme="majorBidi"/>
          <w:sz w:val="24"/>
          <w:szCs w:val="24"/>
        </w:rPr>
        <w:t xml:space="preserve">Only the following items are included in the budget: </w:t>
      </w:r>
      <w:r w:rsidR="00336881" w:rsidRPr="007F1738">
        <w:rPr>
          <w:rFonts w:asciiTheme="majorBidi" w:eastAsia="Times New Roman" w:hAnsiTheme="majorBidi" w:cstheme="majorBidi"/>
          <w:sz w:val="24"/>
          <w:szCs w:val="24"/>
        </w:rPr>
        <w:t xml:space="preserve">personnel, </w:t>
      </w:r>
      <w:r w:rsidRPr="007F1738">
        <w:rPr>
          <w:rFonts w:asciiTheme="majorBidi" w:eastAsia="Times New Roman" w:hAnsiTheme="majorBidi" w:cstheme="majorBidi"/>
          <w:sz w:val="24"/>
          <w:szCs w:val="24"/>
        </w:rPr>
        <w:t>software packages, materials and supplies, equipment and other miscellaneous items.</w:t>
      </w:r>
    </w:p>
    <w:p w:rsidR="00336881" w:rsidRPr="007F1738" w:rsidRDefault="00336881" w:rsidP="00336881">
      <w:pPr>
        <w:pStyle w:val="ListParagraph"/>
        <w:numPr>
          <w:ilvl w:val="0"/>
          <w:numId w:val="10"/>
        </w:numPr>
        <w:rPr>
          <w:rFonts w:asciiTheme="majorBidi" w:eastAsia="Times New Roman" w:hAnsiTheme="majorBidi" w:cstheme="majorBidi"/>
          <w:sz w:val="24"/>
          <w:szCs w:val="24"/>
        </w:rPr>
      </w:pPr>
      <w:r w:rsidRPr="007F1738">
        <w:rPr>
          <w:rFonts w:asciiTheme="majorBidi" w:eastAsia="Times New Roman" w:hAnsiTheme="majorBidi" w:cstheme="majorBidi"/>
          <w:sz w:val="24"/>
          <w:szCs w:val="24"/>
        </w:rPr>
        <w:t>Personnel: applicants and participants must be residing in Qatar.</w:t>
      </w:r>
    </w:p>
    <w:p w:rsidR="00336881" w:rsidRPr="007F1738" w:rsidRDefault="00336881" w:rsidP="00336881">
      <w:pPr>
        <w:rPr>
          <w:rFonts w:asciiTheme="majorBidi" w:eastAsia="Times New Roman" w:hAnsiTheme="majorBidi" w:cstheme="majorBidi"/>
          <w:sz w:val="24"/>
          <w:szCs w:val="24"/>
        </w:rPr>
      </w:pPr>
    </w:p>
    <w:p w:rsidR="00042271" w:rsidRPr="007F1738" w:rsidRDefault="001D55D0" w:rsidP="00CF741C">
      <w:pPr>
        <w:pStyle w:val="Heading1"/>
        <w:numPr>
          <w:ilvl w:val="0"/>
          <w:numId w:val="14"/>
        </w:numPr>
        <w:spacing w:before="100" w:beforeAutospacing="1" w:line="360" w:lineRule="auto"/>
        <w:ind w:left="0" w:hanging="357"/>
        <w:rPr>
          <w:rFonts w:asciiTheme="majorBidi" w:hAnsiTheme="majorBidi"/>
        </w:rPr>
      </w:pPr>
      <w:bookmarkStart w:id="6" w:name="_Toc39570634"/>
      <w:r w:rsidRPr="007F1738">
        <w:rPr>
          <w:rFonts w:asciiTheme="majorBidi" w:hAnsiTheme="majorBidi"/>
        </w:rPr>
        <w:t>Evaluation</w:t>
      </w:r>
      <w:bookmarkEnd w:id="6"/>
    </w:p>
    <w:p w:rsidR="001D55D0" w:rsidRPr="007F1738" w:rsidRDefault="001D55D0" w:rsidP="00934019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F1738">
        <w:rPr>
          <w:rFonts w:asciiTheme="majorBidi" w:eastAsia="Times New Roman" w:hAnsiTheme="majorBidi" w:cstheme="majorBidi"/>
          <w:sz w:val="24"/>
          <w:szCs w:val="24"/>
        </w:rPr>
        <w:t>The proposal review and ranking process consist</w:t>
      </w:r>
      <w:r w:rsidR="00934019" w:rsidRPr="007F1738">
        <w:rPr>
          <w:rFonts w:asciiTheme="majorBidi" w:eastAsia="Times New Roman" w:hAnsiTheme="majorBidi" w:cstheme="majorBidi"/>
          <w:sz w:val="24"/>
          <w:szCs w:val="24"/>
        </w:rPr>
        <w:t>s</w:t>
      </w:r>
      <w:r w:rsidRPr="007F173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34019" w:rsidRPr="007F1738">
        <w:rPr>
          <w:rFonts w:asciiTheme="majorBidi" w:eastAsia="Times New Roman" w:hAnsiTheme="majorBidi" w:cstheme="majorBidi"/>
          <w:sz w:val="24"/>
          <w:szCs w:val="24"/>
        </w:rPr>
        <w:t>in</w:t>
      </w:r>
      <w:r w:rsidRPr="007F1738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993656" w:rsidRPr="007F1738" w:rsidRDefault="00993656" w:rsidP="00993656">
      <w:pPr>
        <w:pStyle w:val="ListParagraph"/>
        <w:numPr>
          <w:ilvl w:val="0"/>
          <w:numId w:val="11"/>
        </w:num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F1738">
        <w:rPr>
          <w:rFonts w:asciiTheme="majorBidi" w:eastAsia="Times New Roman" w:hAnsiTheme="majorBidi" w:cstheme="majorBidi"/>
          <w:sz w:val="24"/>
          <w:szCs w:val="24"/>
        </w:rPr>
        <w:t xml:space="preserve">Review of the proposals by ORS selected reviewers </w:t>
      </w:r>
    </w:p>
    <w:p w:rsidR="00D83CF6" w:rsidRPr="007F1738" w:rsidRDefault="001D55D0" w:rsidP="0032383B">
      <w:pPr>
        <w:pStyle w:val="ListParagraph"/>
        <w:numPr>
          <w:ilvl w:val="0"/>
          <w:numId w:val="11"/>
        </w:num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F1738">
        <w:rPr>
          <w:rFonts w:asciiTheme="majorBidi" w:eastAsia="Times New Roman" w:hAnsiTheme="majorBidi" w:cstheme="majorBidi"/>
          <w:sz w:val="24"/>
          <w:szCs w:val="24"/>
        </w:rPr>
        <w:t xml:space="preserve">Final </w:t>
      </w:r>
      <w:r w:rsidR="00993656" w:rsidRPr="007F1738">
        <w:rPr>
          <w:rFonts w:asciiTheme="majorBidi" w:eastAsia="Times New Roman" w:hAnsiTheme="majorBidi" w:cstheme="majorBidi"/>
          <w:sz w:val="24"/>
          <w:szCs w:val="24"/>
        </w:rPr>
        <w:t xml:space="preserve">ranking of the proposals in A, B, C </w:t>
      </w:r>
      <w:r w:rsidR="006B38AB" w:rsidRPr="007F1738">
        <w:rPr>
          <w:rFonts w:asciiTheme="majorBidi" w:eastAsia="Times New Roman" w:hAnsiTheme="majorBidi" w:cstheme="majorBidi"/>
          <w:sz w:val="24"/>
          <w:szCs w:val="24"/>
        </w:rPr>
        <w:t>categories</w:t>
      </w:r>
      <w:r w:rsidR="00993656" w:rsidRPr="007F1738">
        <w:rPr>
          <w:rFonts w:asciiTheme="majorBidi" w:eastAsia="Times New Roman" w:hAnsiTheme="majorBidi" w:cstheme="majorBidi"/>
          <w:sz w:val="24"/>
          <w:szCs w:val="24"/>
        </w:rPr>
        <w:t xml:space="preserve"> by ORS and approval by </w:t>
      </w:r>
      <w:r w:rsidR="00042271" w:rsidRPr="007F1738">
        <w:rPr>
          <w:rFonts w:asciiTheme="majorBidi" w:eastAsia="Times New Roman" w:hAnsiTheme="majorBidi" w:cstheme="majorBidi"/>
          <w:sz w:val="24"/>
          <w:szCs w:val="24"/>
        </w:rPr>
        <w:t>VPRGS.</w:t>
      </w:r>
    </w:p>
    <w:p w:rsidR="00993656" w:rsidRPr="007F1738" w:rsidRDefault="00993656" w:rsidP="00993656">
      <w:pPr>
        <w:pStyle w:val="NormalWeb"/>
        <w:jc w:val="both"/>
        <w:rPr>
          <w:rFonts w:asciiTheme="majorBidi" w:hAnsiTheme="majorBidi" w:cstheme="majorBidi"/>
          <w:color w:val="000000" w:themeColor="text1"/>
        </w:rPr>
      </w:pPr>
      <w:r w:rsidRPr="007F1738">
        <w:rPr>
          <w:rFonts w:asciiTheme="majorBidi" w:hAnsiTheme="majorBidi" w:cstheme="majorBidi"/>
          <w:color w:val="000000" w:themeColor="text1"/>
        </w:rPr>
        <w:t>The reviewers will evaluate the proposals, make recommendations to ORS</w:t>
      </w:r>
      <w:r w:rsidRPr="007F1738">
        <w:rPr>
          <w:rFonts w:asciiTheme="majorBidi" w:hAnsiTheme="majorBidi" w:cstheme="majorBidi"/>
        </w:rPr>
        <w:t xml:space="preserve"> </w:t>
      </w:r>
      <w:r w:rsidRPr="007F1738">
        <w:rPr>
          <w:rFonts w:asciiTheme="majorBidi" w:hAnsiTheme="majorBidi" w:cstheme="majorBidi"/>
          <w:color w:val="000000" w:themeColor="text1"/>
        </w:rPr>
        <w:t>regarding the approval of the funding. The evaluation criteria consist of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6"/>
        <w:gridCol w:w="1736"/>
        <w:gridCol w:w="6968"/>
      </w:tblGrid>
      <w:tr w:rsidR="00993656" w:rsidRPr="007F1738" w:rsidTr="00C63E5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56" w:rsidRPr="007F1738" w:rsidRDefault="00993656" w:rsidP="00C63E5E">
            <w:pPr>
              <w:pStyle w:val="NormalWeb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7F1738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Grade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56" w:rsidRPr="007F1738" w:rsidRDefault="00993656" w:rsidP="00C63E5E">
            <w:pPr>
              <w:pStyle w:val="NormalWeb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7F1738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Categorization 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56" w:rsidRPr="007F1738" w:rsidRDefault="00993656" w:rsidP="00C63E5E">
            <w:pPr>
              <w:pStyle w:val="NormalWeb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7F1738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Contextual Guidance </w:t>
            </w:r>
          </w:p>
        </w:tc>
      </w:tr>
      <w:tr w:rsidR="00993656" w:rsidRPr="007F1738" w:rsidTr="00C63E5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56" w:rsidRPr="007F1738" w:rsidRDefault="00993656" w:rsidP="00C63E5E">
            <w:pPr>
              <w:pStyle w:val="NormalWeb"/>
              <w:rPr>
                <w:rFonts w:asciiTheme="majorBidi" w:hAnsiTheme="majorBidi" w:cstheme="majorBidi"/>
                <w:color w:val="000000" w:themeColor="text1"/>
              </w:rPr>
            </w:pPr>
            <w:r w:rsidRPr="007F1738">
              <w:rPr>
                <w:rFonts w:asciiTheme="majorBidi" w:hAnsiTheme="majorBidi" w:cstheme="majorBidi"/>
                <w:color w:val="000000" w:themeColor="text1"/>
              </w:rPr>
              <w:t xml:space="preserve">Excellent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56" w:rsidRPr="007F1738" w:rsidRDefault="00993656" w:rsidP="00C63E5E">
            <w:pPr>
              <w:pStyle w:val="NormalWeb"/>
              <w:rPr>
                <w:rFonts w:asciiTheme="majorBidi" w:hAnsiTheme="majorBidi" w:cstheme="majorBidi"/>
                <w:color w:val="000000" w:themeColor="text1"/>
              </w:rPr>
            </w:pPr>
            <w:r w:rsidRPr="007F1738">
              <w:rPr>
                <w:rFonts w:asciiTheme="majorBidi" w:hAnsiTheme="majorBidi" w:cstheme="majorBidi"/>
                <w:color w:val="000000" w:themeColor="text1"/>
              </w:rPr>
              <w:t>A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56" w:rsidRPr="007F1738" w:rsidRDefault="00993656" w:rsidP="00C63E5E">
            <w:pPr>
              <w:pStyle w:val="NormalWeb"/>
              <w:rPr>
                <w:rFonts w:asciiTheme="majorBidi" w:hAnsiTheme="majorBidi" w:cstheme="majorBidi"/>
                <w:color w:val="000000" w:themeColor="text1"/>
              </w:rPr>
            </w:pPr>
            <w:r w:rsidRPr="007F1738">
              <w:rPr>
                <w:rFonts w:asciiTheme="majorBidi" w:hAnsiTheme="majorBidi" w:cstheme="majorBidi"/>
                <w:color w:val="000000" w:themeColor="text1"/>
              </w:rPr>
              <w:t xml:space="preserve">The proposal is beyond expectations* and ALL technical / non-technical specifications have been met and the proposal is aligned with the Research Pillars – </w:t>
            </w:r>
            <w:r w:rsidRPr="004E073F">
              <w:rPr>
                <w:rFonts w:asciiTheme="majorBidi" w:hAnsiTheme="majorBidi" w:cstheme="majorBidi"/>
                <w:i/>
                <w:color w:val="000000" w:themeColor="text1"/>
              </w:rPr>
              <w:t>Should be funded</w:t>
            </w:r>
          </w:p>
        </w:tc>
      </w:tr>
      <w:tr w:rsidR="00993656" w:rsidRPr="007F1738" w:rsidTr="00C63E5E">
        <w:trPr>
          <w:trHeight w:val="46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56" w:rsidRPr="007F1738" w:rsidRDefault="00993656" w:rsidP="00C63E5E">
            <w:pPr>
              <w:pStyle w:val="NormalWeb"/>
              <w:rPr>
                <w:rFonts w:asciiTheme="majorBidi" w:hAnsiTheme="majorBidi" w:cstheme="majorBidi"/>
                <w:color w:val="000000" w:themeColor="text1"/>
              </w:rPr>
            </w:pPr>
            <w:r w:rsidRPr="007F1738">
              <w:rPr>
                <w:rFonts w:asciiTheme="majorBidi" w:hAnsiTheme="majorBidi" w:cstheme="majorBidi"/>
                <w:color w:val="000000" w:themeColor="text1"/>
              </w:rPr>
              <w:t>Very Good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56" w:rsidRPr="007F1738" w:rsidRDefault="00993656" w:rsidP="00C63E5E">
            <w:pPr>
              <w:pStyle w:val="NormalWeb"/>
              <w:rPr>
                <w:rFonts w:asciiTheme="majorBidi" w:hAnsiTheme="majorBidi" w:cstheme="majorBidi"/>
                <w:color w:val="000000" w:themeColor="text1"/>
              </w:rPr>
            </w:pPr>
            <w:r w:rsidRPr="007F1738">
              <w:rPr>
                <w:rFonts w:asciiTheme="majorBidi" w:hAnsiTheme="majorBidi" w:cstheme="majorBidi"/>
                <w:color w:val="000000" w:themeColor="text1"/>
              </w:rPr>
              <w:t>B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56" w:rsidRPr="007F1738" w:rsidRDefault="00993656" w:rsidP="00C63E5E">
            <w:pPr>
              <w:pStyle w:val="NormalWeb"/>
              <w:rPr>
                <w:rFonts w:asciiTheme="majorBidi" w:hAnsiTheme="majorBidi" w:cstheme="majorBidi"/>
                <w:color w:val="000000" w:themeColor="text1"/>
              </w:rPr>
            </w:pPr>
            <w:r w:rsidRPr="007F1738">
              <w:rPr>
                <w:rFonts w:asciiTheme="majorBidi" w:hAnsiTheme="majorBidi" w:cstheme="majorBidi"/>
                <w:color w:val="000000" w:themeColor="text1"/>
              </w:rPr>
              <w:t xml:space="preserve">The proposal meets expectations in general and have some minor limitations – </w:t>
            </w:r>
            <w:r w:rsidRPr="004E073F">
              <w:rPr>
                <w:rFonts w:asciiTheme="majorBidi" w:hAnsiTheme="majorBidi" w:cstheme="majorBidi"/>
                <w:i/>
                <w:color w:val="000000" w:themeColor="text1"/>
              </w:rPr>
              <w:t>Could be funded if enough budget exist</w:t>
            </w:r>
          </w:p>
        </w:tc>
      </w:tr>
      <w:tr w:rsidR="00993656" w:rsidRPr="007F1738" w:rsidTr="00C63E5E">
        <w:trPr>
          <w:trHeight w:val="18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56" w:rsidRPr="007F1738" w:rsidRDefault="00993656" w:rsidP="00C63E5E">
            <w:pPr>
              <w:pStyle w:val="NormalWeb"/>
              <w:rPr>
                <w:rFonts w:asciiTheme="majorBidi" w:hAnsiTheme="majorBidi" w:cstheme="majorBidi"/>
                <w:color w:val="000000" w:themeColor="text1"/>
              </w:rPr>
            </w:pPr>
            <w:r w:rsidRPr="007F1738">
              <w:rPr>
                <w:rFonts w:asciiTheme="majorBidi" w:hAnsiTheme="majorBidi" w:cstheme="majorBidi"/>
                <w:color w:val="000000" w:themeColor="text1"/>
              </w:rPr>
              <w:t>Fair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56" w:rsidRPr="007F1738" w:rsidRDefault="00993656" w:rsidP="00C63E5E">
            <w:pPr>
              <w:pStyle w:val="NormalWeb"/>
              <w:rPr>
                <w:rFonts w:asciiTheme="majorBidi" w:hAnsiTheme="majorBidi" w:cstheme="majorBidi"/>
                <w:color w:val="000000" w:themeColor="text1"/>
              </w:rPr>
            </w:pPr>
            <w:r w:rsidRPr="007F1738">
              <w:rPr>
                <w:rFonts w:asciiTheme="majorBidi" w:hAnsiTheme="majorBidi" w:cstheme="majorBidi"/>
                <w:color w:val="000000" w:themeColor="text1"/>
              </w:rPr>
              <w:t>C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56" w:rsidRPr="007F1738" w:rsidRDefault="00993656" w:rsidP="00C63E5E">
            <w:pPr>
              <w:pStyle w:val="NormalWeb"/>
              <w:rPr>
                <w:rFonts w:asciiTheme="majorBidi" w:hAnsiTheme="majorBidi" w:cstheme="majorBidi"/>
                <w:color w:val="000000" w:themeColor="text1"/>
              </w:rPr>
            </w:pPr>
            <w:r w:rsidRPr="007F1738">
              <w:rPr>
                <w:rFonts w:asciiTheme="majorBidi" w:hAnsiTheme="majorBidi" w:cstheme="majorBidi"/>
                <w:color w:val="000000" w:themeColor="text1"/>
              </w:rPr>
              <w:t xml:space="preserve">The proposal does not meet expectations – </w:t>
            </w:r>
            <w:r w:rsidRPr="004E073F">
              <w:rPr>
                <w:rFonts w:asciiTheme="majorBidi" w:hAnsiTheme="majorBidi" w:cstheme="majorBidi"/>
                <w:i/>
                <w:color w:val="000000" w:themeColor="text1"/>
              </w:rPr>
              <w:t>Could not be funded</w:t>
            </w:r>
          </w:p>
        </w:tc>
      </w:tr>
    </w:tbl>
    <w:p w:rsidR="00993656" w:rsidRPr="007F1738" w:rsidRDefault="00993656" w:rsidP="00993656">
      <w:pPr>
        <w:pStyle w:val="NormalWeb"/>
        <w:rPr>
          <w:rFonts w:asciiTheme="majorBidi" w:hAnsiTheme="majorBidi" w:cstheme="majorBidi"/>
          <w:color w:val="000000" w:themeColor="text1"/>
        </w:rPr>
      </w:pPr>
      <w:r w:rsidRPr="007F1738">
        <w:rPr>
          <w:rFonts w:asciiTheme="majorBidi" w:hAnsiTheme="majorBidi" w:cstheme="majorBidi"/>
          <w:color w:val="000000" w:themeColor="text1"/>
        </w:rPr>
        <w:t xml:space="preserve">* Expectations are not defined but we need experienced reviewers to use their judgments and the internal QU Task Force will look at ensuring all reviews are consistent. </w:t>
      </w:r>
    </w:p>
    <w:p w:rsidR="00993656" w:rsidRPr="007F1738" w:rsidRDefault="00993656" w:rsidP="00993656">
      <w:pPr>
        <w:pStyle w:val="NormalWeb"/>
        <w:numPr>
          <w:ilvl w:val="0"/>
          <w:numId w:val="18"/>
        </w:numPr>
        <w:rPr>
          <w:rFonts w:asciiTheme="majorBidi" w:hAnsiTheme="majorBidi" w:cstheme="majorBidi"/>
          <w:color w:val="000000" w:themeColor="text1"/>
        </w:rPr>
      </w:pPr>
      <w:r w:rsidRPr="007F1738">
        <w:rPr>
          <w:rFonts w:asciiTheme="majorBidi" w:hAnsiTheme="majorBidi" w:cstheme="majorBidi"/>
          <w:color w:val="000000" w:themeColor="text1"/>
        </w:rPr>
        <w:t>Intellectual Merit (Excellent; Very Good; Good; Fair; Poor) (40%)</w:t>
      </w:r>
    </w:p>
    <w:p w:rsidR="00993656" w:rsidRPr="007F1738" w:rsidRDefault="00993656" w:rsidP="00993656">
      <w:pPr>
        <w:pStyle w:val="NormalWeb"/>
        <w:numPr>
          <w:ilvl w:val="0"/>
          <w:numId w:val="18"/>
        </w:numPr>
        <w:rPr>
          <w:rFonts w:asciiTheme="majorBidi" w:hAnsiTheme="majorBidi" w:cstheme="majorBidi"/>
          <w:color w:val="000000" w:themeColor="text1"/>
        </w:rPr>
      </w:pPr>
      <w:r w:rsidRPr="007F1738">
        <w:rPr>
          <w:rFonts w:asciiTheme="majorBidi" w:hAnsiTheme="majorBidi" w:cstheme="majorBidi"/>
          <w:color w:val="000000" w:themeColor="text1"/>
        </w:rPr>
        <w:t>Expected Impact (Excellent; Very Good; Good; Fair; Poor) (25%)</w:t>
      </w:r>
    </w:p>
    <w:p w:rsidR="00993656" w:rsidRPr="007F1738" w:rsidRDefault="00993656" w:rsidP="00993656">
      <w:pPr>
        <w:pStyle w:val="NormalWeb"/>
        <w:numPr>
          <w:ilvl w:val="0"/>
          <w:numId w:val="18"/>
        </w:numPr>
        <w:rPr>
          <w:rFonts w:asciiTheme="majorBidi" w:hAnsiTheme="majorBidi" w:cstheme="majorBidi"/>
          <w:color w:val="000000" w:themeColor="text1"/>
        </w:rPr>
      </w:pPr>
      <w:r w:rsidRPr="007F1738">
        <w:rPr>
          <w:rFonts w:asciiTheme="majorBidi" w:hAnsiTheme="majorBidi" w:cstheme="majorBidi"/>
          <w:color w:val="000000" w:themeColor="text1"/>
        </w:rPr>
        <w:t>Work Plan (Excellent; Very Good; Good; Fair; Poor)  (20%)</w:t>
      </w:r>
    </w:p>
    <w:p w:rsidR="00993656" w:rsidRPr="007F1738" w:rsidRDefault="00993656" w:rsidP="00993656">
      <w:pPr>
        <w:pStyle w:val="NormalWeb"/>
        <w:numPr>
          <w:ilvl w:val="0"/>
          <w:numId w:val="18"/>
        </w:numPr>
        <w:rPr>
          <w:rFonts w:asciiTheme="majorBidi" w:hAnsiTheme="majorBidi" w:cstheme="majorBidi"/>
          <w:color w:val="000000" w:themeColor="text1"/>
        </w:rPr>
      </w:pPr>
      <w:r w:rsidRPr="007F1738">
        <w:rPr>
          <w:rFonts w:asciiTheme="majorBidi" w:hAnsiTheme="majorBidi" w:cstheme="majorBidi"/>
          <w:color w:val="000000" w:themeColor="text1"/>
        </w:rPr>
        <w:t>Qualifications and complementarity of the Research Team (Excellent; Very Good; Good; Fair; Poor) (15%)</w:t>
      </w:r>
    </w:p>
    <w:p w:rsidR="001D55D0" w:rsidRPr="007F1738" w:rsidRDefault="00D83CF6" w:rsidP="00CF741C">
      <w:pPr>
        <w:pStyle w:val="Heading1"/>
        <w:numPr>
          <w:ilvl w:val="0"/>
          <w:numId w:val="14"/>
        </w:numPr>
        <w:spacing w:before="100" w:beforeAutospacing="1" w:line="360" w:lineRule="auto"/>
        <w:ind w:left="0" w:hanging="357"/>
        <w:rPr>
          <w:rFonts w:asciiTheme="majorBidi" w:hAnsiTheme="majorBidi"/>
        </w:rPr>
      </w:pPr>
      <w:bookmarkStart w:id="7" w:name="_Toc39570635"/>
      <w:r w:rsidRPr="007F1738">
        <w:rPr>
          <w:rFonts w:asciiTheme="majorBidi" w:hAnsiTheme="majorBidi"/>
        </w:rPr>
        <w:t>A</w:t>
      </w:r>
      <w:bookmarkStart w:id="8" w:name="_Toc780793"/>
      <w:r w:rsidR="001D55D0" w:rsidRPr="007F1738">
        <w:rPr>
          <w:rFonts w:asciiTheme="majorBidi" w:hAnsiTheme="majorBidi"/>
        </w:rPr>
        <w:t>cknowledgement</w:t>
      </w:r>
      <w:bookmarkEnd w:id="8"/>
      <w:r w:rsidR="001D55D0" w:rsidRPr="007F1738">
        <w:rPr>
          <w:rFonts w:asciiTheme="majorBidi" w:hAnsiTheme="majorBidi"/>
        </w:rPr>
        <w:t xml:space="preserve"> and Project Outcomes</w:t>
      </w:r>
      <w:bookmarkEnd w:id="7"/>
      <w:r w:rsidR="001D55D0" w:rsidRPr="007F1738">
        <w:rPr>
          <w:rFonts w:asciiTheme="majorBidi" w:hAnsiTheme="majorBidi"/>
        </w:rPr>
        <w:t xml:space="preserve"> </w:t>
      </w:r>
    </w:p>
    <w:p w:rsidR="001D55D0" w:rsidRPr="007F1738" w:rsidRDefault="001D55D0" w:rsidP="00C929B6">
      <w:pPr>
        <w:jc w:val="both"/>
        <w:rPr>
          <w:rFonts w:asciiTheme="majorBidi" w:hAnsiTheme="majorBidi" w:cstheme="majorBidi"/>
          <w:sz w:val="24"/>
          <w:szCs w:val="24"/>
        </w:rPr>
      </w:pPr>
      <w:bookmarkStart w:id="9" w:name="_Toc484278426"/>
      <w:r w:rsidRPr="007F1738">
        <w:rPr>
          <w:rFonts w:asciiTheme="majorBidi" w:hAnsiTheme="majorBidi" w:cstheme="majorBidi"/>
          <w:sz w:val="24"/>
          <w:szCs w:val="24"/>
          <w:lang w:val="en-GB"/>
        </w:rPr>
        <w:t>CD</w:t>
      </w:r>
      <w:r w:rsidR="005761D0" w:rsidRPr="007F1738">
        <w:rPr>
          <w:rFonts w:asciiTheme="majorBidi" w:hAnsiTheme="majorBidi" w:cstheme="majorBidi"/>
          <w:sz w:val="24"/>
          <w:szCs w:val="24"/>
          <w:lang w:val="en-GB"/>
        </w:rPr>
        <w:t>-ER</w:t>
      </w:r>
      <w:r w:rsidRPr="007F1738">
        <w:rPr>
          <w:rFonts w:asciiTheme="majorBidi" w:hAnsiTheme="majorBidi" w:cstheme="majorBidi"/>
          <w:sz w:val="24"/>
          <w:szCs w:val="24"/>
          <w:lang w:val="en-GB"/>
        </w:rPr>
        <w:t xml:space="preserve"> LPIs shall ensure that all research outcomes and publications resulting from this grant includes the following statement:</w:t>
      </w:r>
      <w:bookmarkEnd w:id="9"/>
      <w:r w:rsidRPr="007F1738">
        <w:rPr>
          <w:rFonts w:asciiTheme="majorBidi" w:hAnsiTheme="majorBidi" w:cstheme="majorBidi"/>
          <w:sz w:val="24"/>
          <w:szCs w:val="24"/>
          <w:lang w:val="en-GB"/>
        </w:rPr>
        <w:t xml:space="preserve"> “This [publication, poster, report, etc.] was supported by Qatar University via XXX </w:t>
      </w:r>
      <w:r w:rsidR="005761D0" w:rsidRPr="007F1738">
        <w:rPr>
          <w:rFonts w:asciiTheme="majorBidi" w:hAnsiTheme="majorBidi" w:cstheme="majorBidi"/>
          <w:sz w:val="24"/>
          <w:szCs w:val="24"/>
          <w:lang w:val="en-GB"/>
        </w:rPr>
        <w:t xml:space="preserve">– </w:t>
      </w:r>
      <w:r w:rsidRPr="007F1738">
        <w:rPr>
          <w:rFonts w:asciiTheme="majorBidi" w:hAnsiTheme="majorBidi" w:cstheme="majorBidi"/>
          <w:sz w:val="24"/>
          <w:szCs w:val="24"/>
          <w:lang w:val="en-GB"/>
        </w:rPr>
        <w:t>CD</w:t>
      </w:r>
      <w:r w:rsidR="005761D0" w:rsidRPr="007F1738">
        <w:rPr>
          <w:rFonts w:asciiTheme="majorBidi" w:hAnsiTheme="majorBidi" w:cstheme="majorBidi"/>
          <w:sz w:val="24"/>
          <w:szCs w:val="24"/>
          <w:lang w:val="en-GB"/>
        </w:rPr>
        <w:t>-ER</w:t>
      </w:r>
      <w:r w:rsidRPr="007F1738">
        <w:rPr>
          <w:rFonts w:asciiTheme="majorBidi" w:hAnsiTheme="majorBidi" w:cstheme="majorBidi"/>
          <w:sz w:val="24"/>
          <w:szCs w:val="24"/>
          <w:lang w:val="en-GB"/>
        </w:rPr>
        <w:t xml:space="preserve"> [GRANT CODE]. The findings achieved herein are solely the responsibility of the authors.”</w:t>
      </w:r>
    </w:p>
    <w:p w:rsidR="001D55D0" w:rsidRPr="007F1738" w:rsidRDefault="001D55D0" w:rsidP="007F05E7">
      <w:pPr>
        <w:spacing w:after="15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F1738">
        <w:rPr>
          <w:rFonts w:asciiTheme="majorBidi" w:eastAsia="Times New Roman" w:hAnsiTheme="majorBidi" w:cstheme="majorBidi"/>
          <w:sz w:val="24"/>
          <w:szCs w:val="24"/>
        </w:rPr>
        <w:t>The CD</w:t>
      </w:r>
      <w:r w:rsidR="005761D0" w:rsidRPr="007F1738">
        <w:rPr>
          <w:rFonts w:asciiTheme="majorBidi" w:eastAsia="Times New Roman" w:hAnsiTheme="majorBidi" w:cstheme="majorBidi"/>
          <w:sz w:val="24"/>
          <w:szCs w:val="24"/>
        </w:rPr>
        <w:t>-ER</w:t>
      </w:r>
      <w:r w:rsidRPr="007F1738">
        <w:rPr>
          <w:rFonts w:asciiTheme="majorBidi" w:eastAsia="Times New Roman" w:hAnsiTheme="majorBidi" w:cstheme="majorBidi"/>
          <w:sz w:val="24"/>
          <w:szCs w:val="24"/>
        </w:rPr>
        <w:t xml:space="preserve"> Project final report should be submitted to the </w:t>
      </w:r>
      <w:r w:rsidR="007F05E7" w:rsidRPr="007F1738">
        <w:rPr>
          <w:rFonts w:asciiTheme="majorBidi" w:eastAsia="Times New Roman" w:hAnsiTheme="majorBidi" w:cstheme="majorBidi"/>
          <w:sz w:val="24"/>
          <w:szCs w:val="24"/>
        </w:rPr>
        <w:t xml:space="preserve">ORS Review Committee </w:t>
      </w:r>
      <w:r w:rsidRPr="007F1738">
        <w:rPr>
          <w:rFonts w:asciiTheme="majorBidi" w:eastAsia="Times New Roman" w:hAnsiTheme="majorBidi" w:cstheme="majorBidi"/>
          <w:sz w:val="24"/>
          <w:szCs w:val="24"/>
        </w:rPr>
        <w:t xml:space="preserve">for evaluation. </w:t>
      </w:r>
    </w:p>
    <w:p w:rsidR="001D55D0" w:rsidRPr="007F1738" w:rsidRDefault="001D55D0" w:rsidP="00DA1CF2">
      <w:pPr>
        <w:spacing w:after="150" w:line="240" w:lineRule="auto"/>
        <w:rPr>
          <w:rFonts w:asciiTheme="majorBidi" w:eastAsia="Times New Roman" w:hAnsiTheme="majorBidi" w:cstheme="majorBidi"/>
          <w:sz w:val="21"/>
          <w:szCs w:val="21"/>
        </w:rPr>
      </w:pPr>
      <w:r w:rsidRPr="007F1738">
        <w:rPr>
          <w:rFonts w:asciiTheme="majorBidi" w:eastAsia="Times New Roman" w:hAnsiTheme="majorBidi" w:cstheme="majorBidi"/>
          <w:sz w:val="24"/>
          <w:szCs w:val="24"/>
        </w:rPr>
        <w:t xml:space="preserve">It is expected that the project </w:t>
      </w:r>
      <w:r w:rsidR="004E073F">
        <w:rPr>
          <w:rFonts w:asciiTheme="majorBidi" w:eastAsia="Times New Roman" w:hAnsiTheme="majorBidi" w:cstheme="majorBidi"/>
          <w:sz w:val="24"/>
          <w:szCs w:val="24"/>
        </w:rPr>
        <w:t>prototype,</w:t>
      </w:r>
      <w:r w:rsidR="00042271" w:rsidRPr="007F1738">
        <w:rPr>
          <w:rFonts w:asciiTheme="majorBidi" w:eastAsia="Times New Roman" w:hAnsiTheme="majorBidi" w:cstheme="majorBidi"/>
          <w:sz w:val="24"/>
          <w:szCs w:val="24"/>
        </w:rPr>
        <w:t xml:space="preserve"> technology </w:t>
      </w:r>
      <w:r w:rsidR="00E322F7">
        <w:rPr>
          <w:rFonts w:asciiTheme="majorBidi" w:eastAsia="Times New Roman" w:hAnsiTheme="majorBidi" w:cstheme="majorBidi"/>
          <w:sz w:val="24"/>
          <w:szCs w:val="24"/>
        </w:rPr>
        <w:t xml:space="preserve">or platform </w:t>
      </w:r>
      <w:r w:rsidRPr="007F1738">
        <w:rPr>
          <w:rFonts w:asciiTheme="majorBidi" w:eastAsia="Times New Roman" w:hAnsiTheme="majorBidi" w:cstheme="majorBidi"/>
          <w:sz w:val="24"/>
          <w:szCs w:val="24"/>
        </w:rPr>
        <w:t xml:space="preserve">will be </w:t>
      </w:r>
      <w:r w:rsidR="007F05E7" w:rsidRPr="007F1738">
        <w:rPr>
          <w:rFonts w:asciiTheme="majorBidi" w:eastAsia="Times New Roman" w:hAnsiTheme="majorBidi" w:cstheme="majorBidi"/>
          <w:sz w:val="24"/>
          <w:szCs w:val="24"/>
        </w:rPr>
        <w:t>taken further for exploitation and comercialisation</w:t>
      </w:r>
      <w:r w:rsidR="00596E54" w:rsidRPr="007F1738">
        <w:rPr>
          <w:rFonts w:asciiTheme="majorBidi" w:eastAsia="Times New Roman" w:hAnsiTheme="majorBidi" w:cstheme="majorBidi"/>
          <w:sz w:val="24"/>
          <w:szCs w:val="24"/>
        </w:rPr>
        <w:t>.</w:t>
      </w:r>
      <w:r w:rsidR="007F05E7" w:rsidRPr="007F1738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1C0B81" w:rsidRPr="007F1738" w:rsidRDefault="001C0B81" w:rsidP="00CF741C">
      <w:pPr>
        <w:pStyle w:val="Heading1"/>
        <w:numPr>
          <w:ilvl w:val="0"/>
          <w:numId w:val="14"/>
        </w:numPr>
        <w:spacing w:before="100" w:beforeAutospacing="1" w:line="360" w:lineRule="auto"/>
        <w:ind w:left="0" w:hanging="357"/>
        <w:rPr>
          <w:rFonts w:asciiTheme="majorBidi" w:hAnsiTheme="majorBidi"/>
        </w:rPr>
      </w:pPr>
      <w:bookmarkStart w:id="10" w:name="_Toc39570636"/>
      <w:r w:rsidRPr="007F1738">
        <w:rPr>
          <w:rFonts w:asciiTheme="majorBidi" w:hAnsiTheme="majorBidi"/>
        </w:rPr>
        <w:t>Inquiries</w:t>
      </w:r>
      <w:bookmarkEnd w:id="10"/>
      <w:r w:rsidRPr="007F1738">
        <w:rPr>
          <w:rFonts w:asciiTheme="majorBidi" w:hAnsiTheme="majorBidi"/>
        </w:rPr>
        <w:t xml:space="preserve"> </w:t>
      </w:r>
    </w:p>
    <w:p w:rsidR="001D55D0" w:rsidRPr="00D578A2" w:rsidRDefault="001C0B81" w:rsidP="00D578A2">
      <w:pPr>
        <w:widowControl w:val="0"/>
        <w:autoSpaceDE w:val="0"/>
        <w:autoSpaceDN w:val="0"/>
        <w:adjustRightInd w:val="0"/>
        <w:spacing w:after="0" w:line="360" w:lineRule="auto"/>
        <w:ind w:left="20" w:right="588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7F1738">
        <w:rPr>
          <w:rFonts w:asciiTheme="majorBidi" w:hAnsiTheme="majorBidi" w:cstheme="majorBidi"/>
          <w:sz w:val="24"/>
          <w:szCs w:val="24"/>
          <w:lang w:val="en-GB"/>
        </w:rPr>
        <w:t xml:space="preserve">For any inquiry regarding this document and the proposal submission process please </w:t>
      </w:r>
      <w:r w:rsidR="004E073F">
        <w:rPr>
          <w:rFonts w:asciiTheme="majorBidi" w:hAnsiTheme="majorBidi" w:cstheme="majorBidi"/>
          <w:sz w:val="24"/>
          <w:szCs w:val="24"/>
          <w:lang w:val="en-GB"/>
        </w:rPr>
        <w:t>use</w:t>
      </w:r>
      <w:r w:rsidRPr="007F173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hyperlink r:id="rId11" w:history="1">
        <w:r w:rsidRPr="007F1738">
          <w:rPr>
            <w:rStyle w:val="Hyperlink"/>
            <w:rFonts w:asciiTheme="majorBidi" w:hAnsiTheme="majorBidi" w:cstheme="majorBidi"/>
            <w:spacing w:val="1"/>
            <w:sz w:val="24"/>
            <w:szCs w:val="24"/>
          </w:rPr>
          <w:t>igrants@qu.edu.qa</w:t>
        </w:r>
      </w:hyperlink>
    </w:p>
    <w:sectPr w:rsidR="001D55D0" w:rsidRPr="00D578A2" w:rsidSect="001D55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D75" w:rsidRDefault="00C97D75" w:rsidP="00E3097B">
      <w:pPr>
        <w:spacing w:after="0" w:line="240" w:lineRule="auto"/>
      </w:pPr>
      <w:r>
        <w:separator/>
      </w:r>
    </w:p>
  </w:endnote>
  <w:endnote w:type="continuationSeparator" w:id="0">
    <w:p w:rsidR="00C97D75" w:rsidRDefault="00C97D75" w:rsidP="00E3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97B" w:rsidRDefault="00E30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05286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097B" w:rsidRDefault="00E309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8A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3097B" w:rsidRDefault="00E309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97B" w:rsidRDefault="00E30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D75" w:rsidRDefault="00C97D75" w:rsidP="00E3097B">
      <w:pPr>
        <w:spacing w:after="0" w:line="240" w:lineRule="auto"/>
      </w:pPr>
      <w:r>
        <w:separator/>
      </w:r>
    </w:p>
  </w:footnote>
  <w:footnote w:type="continuationSeparator" w:id="0">
    <w:p w:rsidR="00C97D75" w:rsidRDefault="00C97D75" w:rsidP="00E30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97B" w:rsidRDefault="00E309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97B" w:rsidRDefault="00E309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97B" w:rsidRDefault="00E30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7F77"/>
    <w:multiLevelType w:val="hybridMultilevel"/>
    <w:tmpl w:val="8314F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D6444"/>
    <w:multiLevelType w:val="multilevel"/>
    <w:tmpl w:val="7C844C1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76A90"/>
    <w:multiLevelType w:val="multilevel"/>
    <w:tmpl w:val="AFA6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F4868"/>
    <w:multiLevelType w:val="hybridMultilevel"/>
    <w:tmpl w:val="F402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22D14"/>
    <w:multiLevelType w:val="hybridMultilevel"/>
    <w:tmpl w:val="461AA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11002"/>
    <w:multiLevelType w:val="hybridMultilevel"/>
    <w:tmpl w:val="FC0027B0"/>
    <w:lvl w:ilvl="0" w:tplc="C6E4D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9A5D35"/>
    <w:multiLevelType w:val="hybridMultilevel"/>
    <w:tmpl w:val="04628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104E3"/>
    <w:multiLevelType w:val="hybridMultilevel"/>
    <w:tmpl w:val="3F421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C642D"/>
    <w:multiLevelType w:val="hybridMultilevel"/>
    <w:tmpl w:val="8808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57974"/>
    <w:multiLevelType w:val="hybridMultilevel"/>
    <w:tmpl w:val="CFA0C88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A6753"/>
    <w:multiLevelType w:val="hybridMultilevel"/>
    <w:tmpl w:val="37901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57EFA"/>
    <w:multiLevelType w:val="hybridMultilevel"/>
    <w:tmpl w:val="2B8AA776"/>
    <w:lvl w:ilvl="0" w:tplc="49C22A4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D49F1"/>
    <w:multiLevelType w:val="hybridMultilevel"/>
    <w:tmpl w:val="45006028"/>
    <w:lvl w:ilvl="0" w:tplc="867A5A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D15D0"/>
    <w:multiLevelType w:val="hybridMultilevel"/>
    <w:tmpl w:val="FCE8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B23C7"/>
    <w:multiLevelType w:val="multilevel"/>
    <w:tmpl w:val="8FA08D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68931FAB"/>
    <w:multiLevelType w:val="hybridMultilevel"/>
    <w:tmpl w:val="3F1224AA"/>
    <w:lvl w:ilvl="0" w:tplc="071C26B4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D72D6"/>
    <w:multiLevelType w:val="hybridMultilevel"/>
    <w:tmpl w:val="5FC8D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170FA"/>
    <w:multiLevelType w:val="hybridMultilevel"/>
    <w:tmpl w:val="7674AE7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EC05DD8"/>
    <w:multiLevelType w:val="hybridMultilevel"/>
    <w:tmpl w:val="D5E8A62C"/>
    <w:lvl w:ilvl="0" w:tplc="9932B07C">
      <w:start w:val="1"/>
      <w:numFmt w:val="decimal"/>
      <w:lvlText w:val="%1."/>
      <w:lvlJc w:val="left"/>
      <w:pPr>
        <w:ind w:left="380" w:hanging="360"/>
      </w:pPr>
      <w:rPr>
        <w:rFonts w:asciiTheme="minorBidi" w:hAnsiTheme="minorBidi" w:cstheme="minorBidi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14"/>
  </w:num>
  <w:num w:numId="5">
    <w:abstractNumId w:val="3"/>
  </w:num>
  <w:num w:numId="6">
    <w:abstractNumId w:val="6"/>
  </w:num>
  <w:num w:numId="7">
    <w:abstractNumId w:val="17"/>
  </w:num>
  <w:num w:numId="8">
    <w:abstractNumId w:val="9"/>
  </w:num>
  <w:num w:numId="9">
    <w:abstractNumId w:val="2"/>
  </w:num>
  <w:num w:numId="10">
    <w:abstractNumId w:val="13"/>
  </w:num>
  <w:num w:numId="11">
    <w:abstractNumId w:val="16"/>
  </w:num>
  <w:num w:numId="12">
    <w:abstractNumId w:val="4"/>
  </w:num>
  <w:num w:numId="13">
    <w:abstractNumId w:val="5"/>
  </w:num>
  <w:num w:numId="14">
    <w:abstractNumId w:val="0"/>
  </w:num>
  <w:num w:numId="15">
    <w:abstractNumId w:val="10"/>
  </w:num>
  <w:num w:numId="16">
    <w:abstractNumId w:val="12"/>
  </w:num>
  <w:num w:numId="17">
    <w:abstractNumId w:val="1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B6"/>
    <w:rsid w:val="0001554C"/>
    <w:rsid w:val="000178F8"/>
    <w:rsid w:val="00042271"/>
    <w:rsid w:val="00050103"/>
    <w:rsid w:val="00050A16"/>
    <w:rsid w:val="00057928"/>
    <w:rsid w:val="0006668D"/>
    <w:rsid w:val="00082CB6"/>
    <w:rsid w:val="00092DDF"/>
    <w:rsid w:val="000E388D"/>
    <w:rsid w:val="001204F3"/>
    <w:rsid w:val="00134CE7"/>
    <w:rsid w:val="0014325D"/>
    <w:rsid w:val="00152F1D"/>
    <w:rsid w:val="00157B28"/>
    <w:rsid w:val="001A11CF"/>
    <w:rsid w:val="001B29EC"/>
    <w:rsid w:val="001C0B81"/>
    <w:rsid w:val="001C3B6E"/>
    <w:rsid w:val="001D55D0"/>
    <w:rsid w:val="001E6D26"/>
    <w:rsid w:val="001F06F7"/>
    <w:rsid w:val="00211234"/>
    <w:rsid w:val="002403EC"/>
    <w:rsid w:val="002434C1"/>
    <w:rsid w:val="00257CA2"/>
    <w:rsid w:val="00271556"/>
    <w:rsid w:val="002A2987"/>
    <w:rsid w:val="002A3384"/>
    <w:rsid w:val="002E040A"/>
    <w:rsid w:val="002E4109"/>
    <w:rsid w:val="00312F35"/>
    <w:rsid w:val="0032383B"/>
    <w:rsid w:val="00336881"/>
    <w:rsid w:val="00365B64"/>
    <w:rsid w:val="00377F78"/>
    <w:rsid w:val="003B3702"/>
    <w:rsid w:val="003B73FE"/>
    <w:rsid w:val="003E486C"/>
    <w:rsid w:val="004031E3"/>
    <w:rsid w:val="00427F5F"/>
    <w:rsid w:val="0045145C"/>
    <w:rsid w:val="00456BC8"/>
    <w:rsid w:val="004A09E7"/>
    <w:rsid w:val="004A2239"/>
    <w:rsid w:val="004B082E"/>
    <w:rsid w:val="004B4715"/>
    <w:rsid w:val="004B487B"/>
    <w:rsid w:val="004E073F"/>
    <w:rsid w:val="005132EB"/>
    <w:rsid w:val="005161F5"/>
    <w:rsid w:val="00524DD6"/>
    <w:rsid w:val="00525855"/>
    <w:rsid w:val="00525E20"/>
    <w:rsid w:val="005439E7"/>
    <w:rsid w:val="005545EC"/>
    <w:rsid w:val="005761D0"/>
    <w:rsid w:val="0058384B"/>
    <w:rsid w:val="00590E2D"/>
    <w:rsid w:val="00596E54"/>
    <w:rsid w:val="00597727"/>
    <w:rsid w:val="005A77FF"/>
    <w:rsid w:val="005C19BE"/>
    <w:rsid w:val="005C2D5E"/>
    <w:rsid w:val="005C57F4"/>
    <w:rsid w:val="005D0D18"/>
    <w:rsid w:val="005D6563"/>
    <w:rsid w:val="005F34AE"/>
    <w:rsid w:val="00624F8D"/>
    <w:rsid w:val="00640691"/>
    <w:rsid w:val="00654254"/>
    <w:rsid w:val="006628DD"/>
    <w:rsid w:val="00666EBD"/>
    <w:rsid w:val="006952BF"/>
    <w:rsid w:val="006A2D20"/>
    <w:rsid w:val="006A35EC"/>
    <w:rsid w:val="006B38AB"/>
    <w:rsid w:val="006C2216"/>
    <w:rsid w:val="006D7754"/>
    <w:rsid w:val="007012F5"/>
    <w:rsid w:val="007017D5"/>
    <w:rsid w:val="00714CFF"/>
    <w:rsid w:val="00735A5F"/>
    <w:rsid w:val="007479EA"/>
    <w:rsid w:val="00752A84"/>
    <w:rsid w:val="00783D9F"/>
    <w:rsid w:val="00786544"/>
    <w:rsid w:val="00786CA7"/>
    <w:rsid w:val="00794833"/>
    <w:rsid w:val="00796143"/>
    <w:rsid w:val="007C078D"/>
    <w:rsid w:val="007D6DE2"/>
    <w:rsid w:val="007E3A58"/>
    <w:rsid w:val="007F05E7"/>
    <w:rsid w:val="007F1738"/>
    <w:rsid w:val="00816B8A"/>
    <w:rsid w:val="00823C88"/>
    <w:rsid w:val="008358CE"/>
    <w:rsid w:val="00855798"/>
    <w:rsid w:val="00861212"/>
    <w:rsid w:val="00872425"/>
    <w:rsid w:val="00874684"/>
    <w:rsid w:val="00877C27"/>
    <w:rsid w:val="00892E27"/>
    <w:rsid w:val="008C51FA"/>
    <w:rsid w:val="008C5E33"/>
    <w:rsid w:val="008D0A3F"/>
    <w:rsid w:val="00934019"/>
    <w:rsid w:val="00934844"/>
    <w:rsid w:val="009464E5"/>
    <w:rsid w:val="009505D7"/>
    <w:rsid w:val="00966C41"/>
    <w:rsid w:val="0099352F"/>
    <w:rsid w:val="00993656"/>
    <w:rsid w:val="009C30B8"/>
    <w:rsid w:val="009D6D0D"/>
    <w:rsid w:val="009E5970"/>
    <w:rsid w:val="009E6ED5"/>
    <w:rsid w:val="00A11BCC"/>
    <w:rsid w:val="00A23D6D"/>
    <w:rsid w:val="00A41D2E"/>
    <w:rsid w:val="00A4315E"/>
    <w:rsid w:val="00A55A6F"/>
    <w:rsid w:val="00A577A2"/>
    <w:rsid w:val="00A65174"/>
    <w:rsid w:val="00A73BD4"/>
    <w:rsid w:val="00A814BA"/>
    <w:rsid w:val="00A830AB"/>
    <w:rsid w:val="00A87429"/>
    <w:rsid w:val="00AB6C61"/>
    <w:rsid w:val="00AD7082"/>
    <w:rsid w:val="00AF5ED7"/>
    <w:rsid w:val="00B070E9"/>
    <w:rsid w:val="00B25073"/>
    <w:rsid w:val="00B36783"/>
    <w:rsid w:val="00B707D7"/>
    <w:rsid w:val="00B7606D"/>
    <w:rsid w:val="00B77B12"/>
    <w:rsid w:val="00B909C0"/>
    <w:rsid w:val="00BE0664"/>
    <w:rsid w:val="00C05651"/>
    <w:rsid w:val="00C149BD"/>
    <w:rsid w:val="00C252FA"/>
    <w:rsid w:val="00C30E16"/>
    <w:rsid w:val="00C44035"/>
    <w:rsid w:val="00C52611"/>
    <w:rsid w:val="00C61619"/>
    <w:rsid w:val="00C929B6"/>
    <w:rsid w:val="00C97D75"/>
    <w:rsid w:val="00CA4779"/>
    <w:rsid w:val="00CC4FE9"/>
    <w:rsid w:val="00CD1550"/>
    <w:rsid w:val="00CE0812"/>
    <w:rsid w:val="00CE782E"/>
    <w:rsid w:val="00CF741C"/>
    <w:rsid w:val="00D046DB"/>
    <w:rsid w:val="00D20533"/>
    <w:rsid w:val="00D46A6E"/>
    <w:rsid w:val="00D548E3"/>
    <w:rsid w:val="00D578A2"/>
    <w:rsid w:val="00D83CF6"/>
    <w:rsid w:val="00D86326"/>
    <w:rsid w:val="00DA1CF2"/>
    <w:rsid w:val="00DA6D22"/>
    <w:rsid w:val="00DB1FD1"/>
    <w:rsid w:val="00DC64DE"/>
    <w:rsid w:val="00DC6985"/>
    <w:rsid w:val="00E01B7F"/>
    <w:rsid w:val="00E15501"/>
    <w:rsid w:val="00E3097B"/>
    <w:rsid w:val="00E322F7"/>
    <w:rsid w:val="00E40EC6"/>
    <w:rsid w:val="00E43D07"/>
    <w:rsid w:val="00E4503C"/>
    <w:rsid w:val="00E563FC"/>
    <w:rsid w:val="00E66A28"/>
    <w:rsid w:val="00E7793C"/>
    <w:rsid w:val="00EA1E70"/>
    <w:rsid w:val="00EE6BC0"/>
    <w:rsid w:val="00EF2867"/>
    <w:rsid w:val="00EF2BB6"/>
    <w:rsid w:val="00F07101"/>
    <w:rsid w:val="00F26B43"/>
    <w:rsid w:val="00F27DCA"/>
    <w:rsid w:val="00F3231F"/>
    <w:rsid w:val="00F357B0"/>
    <w:rsid w:val="00F5054A"/>
    <w:rsid w:val="00F603FF"/>
    <w:rsid w:val="00F6291A"/>
    <w:rsid w:val="00F67B44"/>
    <w:rsid w:val="00F82ACE"/>
    <w:rsid w:val="00F869DA"/>
    <w:rsid w:val="00FD412D"/>
    <w:rsid w:val="00FD5659"/>
    <w:rsid w:val="00FF128C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8238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E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6E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8F8"/>
    <w:pPr>
      <w:ind w:left="720"/>
      <w:contextualSpacing/>
    </w:pPr>
  </w:style>
  <w:style w:type="character" w:styleId="Hyperlink">
    <w:name w:val="Hyperlink"/>
    <w:uiPriority w:val="99"/>
    <w:unhideWhenUsed/>
    <w:rsid w:val="000178F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707D7"/>
    <w:pPr>
      <w:tabs>
        <w:tab w:val="center" w:pos="4680"/>
        <w:tab w:val="right" w:pos="9360"/>
      </w:tabs>
    </w:pPr>
    <w:rPr>
      <w:rFonts w:ascii="Calibri" w:eastAsia="Times New Roman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B707D7"/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E30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97B"/>
  </w:style>
  <w:style w:type="character" w:styleId="FollowedHyperlink">
    <w:name w:val="FollowedHyperlink"/>
    <w:basedOn w:val="DefaultParagraphFont"/>
    <w:uiPriority w:val="99"/>
    <w:semiHidden/>
    <w:unhideWhenUsed/>
    <w:rsid w:val="002A298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66E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66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8384B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8384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8384B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134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C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C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CE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9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93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grants@qu.edu.q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customXml" Target="../customXml/item5.xml"/><Relationship Id="rId10" Type="http://schemas.openxmlformats.org/officeDocument/2006/relationships/hyperlink" Target="https://www.qnrf.org/en-us/Funding/Policies-Rules-and-Regulations/QSTP-Full-Technology-Readiness-Level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grants@qu.edu.qa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QPT3VHF6MKWP-83287781-39759</_dlc_DocId>
    <_dlc_DocIdUrl xmlns="4595ca7b-3a15-4971-af5f-cadc29c03e04">
      <Url>https://qataruniversity-prd.qu.edu.qa/_layouts/15/DocIdRedir.aspx?ID=QPT3VHF6MKWP-83287781-39759</Url>
      <Description>QPT3VHF6MKWP-83287781-39759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B2FA7-3085-40E8-8E60-5CA26DC4DAC5}"/>
</file>

<file path=customXml/itemProps2.xml><?xml version="1.0" encoding="utf-8"?>
<ds:datastoreItem xmlns:ds="http://schemas.openxmlformats.org/officeDocument/2006/customXml" ds:itemID="{2E4CC497-6659-45C7-BFC3-DAFC479036D2}"/>
</file>

<file path=customXml/itemProps3.xml><?xml version="1.0" encoding="utf-8"?>
<ds:datastoreItem xmlns:ds="http://schemas.openxmlformats.org/officeDocument/2006/customXml" ds:itemID="{C7D9CD40-40B0-42D2-80FC-7B571355A335}"/>
</file>

<file path=customXml/itemProps4.xml><?xml version="1.0" encoding="utf-8"?>
<ds:datastoreItem xmlns:ds="http://schemas.openxmlformats.org/officeDocument/2006/customXml" ds:itemID="{8062C10E-8DFA-4FFC-9D27-48DEF07A9F63}"/>
</file>

<file path=customXml/itemProps5.xml><?xml version="1.0" encoding="utf-8"?>
<ds:datastoreItem xmlns:ds="http://schemas.openxmlformats.org/officeDocument/2006/customXml" ds:itemID="{D476366C-5AFF-4CAA-BAFA-96A0FB807D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Abbes Amira</dc:creator>
  <cp:keywords/>
  <dc:description/>
  <cp:lastModifiedBy>Maha Nasser S J Al-Naimi</cp:lastModifiedBy>
  <cp:revision>5</cp:revision>
  <dcterms:created xsi:type="dcterms:W3CDTF">2020-05-03T11:12:00Z</dcterms:created>
  <dcterms:modified xsi:type="dcterms:W3CDTF">2020-05-05T08:30:00Z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3667f1d6-6bc5-483a-8a50-a1e2b73702cc</vt:lpwstr>
  </property>
</Properties>
</file>